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4"/>
          <w:szCs w:val="44"/>
          <w:lang w:val="en-US" w:eastAsia="zh-CN"/>
        </w:rPr>
      </w:pPr>
      <w:r>
        <w:rPr>
          <w:rFonts w:hint="eastAsia"/>
          <w:b/>
          <w:bCs/>
          <w:sz w:val="44"/>
          <w:szCs w:val="44"/>
          <w:lang w:val="en-US" w:eastAsia="zh-CN"/>
        </w:rPr>
        <w:t>2019年人社局法治政府建设工作总结</w:t>
      </w:r>
    </w:p>
    <w:p>
      <w:pPr>
        <w:jc w:val="center"/>
        <w:rPr>
          <w:rFonts w:hint="eastAsia"/>
          <w:b/>
          <w:bCs/>
          <w:sz w:val="44"/>
          <w:szCs w:val="44"/>
          <w:lang w:val="en-US" w:eastAsia="zh-CN"/>
        </w:rPr>
      </w:pP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今年以来，县人社局继续深入贯彻党的十九大精神，根据伊通县法治政府建设工作的总体部署，按照市局和县委县政府的具体工作要求，坚持以依法行政统揽工作全局，不断增强服务意识，创新工作方式，规范行政执法行为，积极建设法治人社。</w:t>
      </w:r>
    </w:p>
    <w:p>
      <w:pPr>
        <w:numPr>
          <w:ilvl w:val="0"/>
          <w:numId w:val="1"/>
        </w:numPr>
        <w:ind w:firstLine="64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法治政府建设工作</w:t>
      </w:r>
    </w:p>
    <w:p>
      <w:pPr>
        <w:numPr>
          <w:ilvl w:val="0"/>
          <w:numId w:val="2"/>
        </w:numPr>
        <w:ind w:left="640" w:leftChars="0" w:firstLine="0" w:firstLineChars="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加强组织领导，夯实工作基础</w:t>
      </w:r>
    </w:p>
    <w:p>
      <w:pPr>
        <w:numPr>
          <w:ilvl w:val="0"/>
          <w:numId w:val="0"/>
        </w:num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一是成立工作领导小组。</w:t>
      </w:r>
      <w:r>
        <w:rPr>
          <w:rFonts w:hint="eastAsia" w:ascii="仿宋" w:hAnsi="仿宋" w:eastAsia="仿宋" w:cs="仿宋"/>
          <w:b w:val="0"/>
          <w:bCs w:val="0"/>
          <w:sz w:val="32"/>
          <w:szCs w:val="32"/>
          <w:lang w:val="en-US" w:eastAsia="zh-CN"/>
        </w:rPr>
        <w:t>建立健全由局党组书记、局长为组长，分管领导为副组长的法治工作领导小组，下设办公室，具体负责日常工作，确保局行政执法工作的人员、经费、措施、目标等落实到位。局党组书记、局长王威切实履行推进法治建设第一责任人职责，对法治政府建设重要工作亲自部署、重大问题亲自过问、重点环节亲自协调、重要任务亲自督办,切实将目标责任落实到岗、到人。</w:t>
      </w:r>
    </w:p>
    <w:p>
      <w:pPr>
        <w:ind w:firstLine="643" w:firstLineChars="200"/>
        <w:jc w:val="both"/>
        <w:rPr>
          <w:rFonts w:hint="eastAsia"/>
          <w:lang w:eastAsia="zh-CN"/>
        </w:rPr>
      </w:pPr>
      <w:r>
        <w:rPr>
          <w:rFonts w:hint="eastAsia" w:ascii="仿宋" w:hAnsi="仿宋" w:eastAsia="仿宋" w:cs="仿宋"/>
          <w:b/>
          <w:bCs/>
          <w:sz w:val="32"/>
          <w:szCs w:val="32"/>
          <w:lang w:val="en-US" w:eastAsia="zh-CN"/>
        </w:rPr>
        <w:t>二是</w:t>
      </w:r>
      <w:r>
        <w:rPr>
          <w:rFonts w:hint="eastAsia" w:ascii="仿宋_GB2312" w:eastAsia="仿宋_GB2312"/>
          <w:b/>
          <w:bCs/>
          <w:sz w:val="32"/>
          <w:szCs w:val="32"/>
          <w:lang w:eastAsia="zh-CN"/>
        </w:rPr>
        <w:t>严格落实领导干部学法制度。</w:t>
      </w:r>
      <w:r>
        <w:rPr>
          <w:rFonts w:hint="eastAsia" w:ascii="仿宋_GB2312" w:eastAsia="仿宋_GB2312"/>
          <w:b w:val="0"/>
          <w:bCs w:val="0"/>
          <w:sz w:val="32"/>
          <w:szCs w:val="32"/>
          <w:lang w:eastAsia="zh-CN"/>
        </w:rPr>
        <w:t>局党组年初制定了《20</w:t>
      </w:r>
      <w:r>
        <w:rPr>
          <w:rFonts w:hint="eastAsia" w:ascii="仿宋_GB2312" w:eastAsia="仿宋_GB2312"/>
          <w:b w:val="0"/>
          <w:bCs w:val="0"/>
          <w:sz w:val="32"/>
          <w:szCs w:val="32"/>
          <w:lang w:val="en-US" w:eastAsia="zh-CN"/>
        </w:rPr>
        <w:t>19</w:t>
      </w:r>
      <w:r>
        <w:rPr>
          <w:rFonts w:hint="eastAsia" w:ascii="仿宋_GB2312" w:eastAsia="仿宋_GB2312"/>
          <w:b w:val="0"/>
          <w:bCs w:val="0"/>
          <w:sz w:val="32"/>
          <w:szCs w:val="32"/>
          <w:lang w:eastAsia="zh-CN"/>
        </w:rPr>
        <w:t>年度普法工作计划》，明确全年工作路径，今年来先后组织人社干部职工开展了</w:t>
      </w:r>
      <w:r>
        <w:rPr>
          <w:rFonts w:hint="eastAsia" w:ascii="仿宋_GB2312" w:eastAsia="仿宋_GB2312"/>
          <w:b w:val="0"/>
          <w:bCs w:val="0"/>
          <w:sz w:val="32"/>
          <w:szCs w:val="32"/>
          <w:lang w:val="en-US" w:eastAsia="zh-CN"/>
        </w:rPr>
        <w:t>习近平总书记关于“依法治国”的系列重要讲话精神</w:t>
      </w:r>
      <w:r>
        <w:rPr>
          <w:rFonts w:hint="eastAsia" w:ascii="仿宋_GB2312" w:eastAsia="仿宋_GB2312"/>
          <w:b w:val="0"/>
          <w:bCs w:val="0"/>
          <w:sz w:val="32"/>
          <w:szCs w:val="32"/>
          <w:lang w:eastAsia="zh-CN"/>
        </w:rPr>
        <w:t>等专题学习。加强行政执法人员素质培养。组织参加了法律法规相关培训考试、网络竞赛等活动。</w:t>
      </w:r>
    </w:p>
    <w:p>
      <w:pPr>
        <w:numPr>
          <w:ilvl w:val="0"/>
          <w:numId w:val="2"/>
        </w:numPr>
        <w:ind w:left="640" w:leftChars="0" w:firstLine="0" w:firstLineChars="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eastAsia="zh-CN"/>
        </w:rPr>
        <w:t>完善制度体系，</w:t>
      </w:r>
      <w:r>
        <w:rPr>
          <w:rFonts w:hint="eastAsia" w:ascii="楷体" w:hAnsi="楷体" w:eastAsia="楷体" w:cs="楷体"/>
          <w:b w:val="0"/>
          <w:bCs w:val="0"/>
          <w:sz w:val="32"/>
          <w:szCs w:val="32"/>
          <w:lang w:val="en-US" w:eastAsia="zh-CN"/>
        </w:rPr>
        <w:t>规范权力运行</w:t>
      </w:r>
    </w:p>
    <w:p>
      <w:pPr>
        <w:numPr>
          <w:ilvl w:val="0"/>
          <w:numId w:val="0"/>
        </w:numPr>
        <w:ind w:firstLine="640"/>
        <w:jc w:val="both"/>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一是完善各项规章制度。</w:t>
      </w:r>
      <w:r>
        <w:rPr>
          <w:rFonts w:hint="eastAsia" w:ascii="仿宋_GB2312" w:eastAsia="仿宋_GB2312"/>
          <w:b w:val="0"/>
          <w:bCs w:val="0"/>
          <w:sz w:val="32"/>
          <w:szCs w:val="32"/>
          <w:lang w:val="en-US" w:eastAsia="zh-CN"/>
        </w:rPr>
        <w:t>制定了《人社局行政执法公示制度执法全过程记录制度重大执法决定法治审核制度》《</w:t>
      </w:r>
      <w:r>
        <w:rPr>
          <w:rFonts w:hint="eastAsia" w:ascii="仿宋" w:hAnsi="仿宋" w:eastAsia="仿宋" w:cs="仿宋"/>
          <w:b w:val="0"/>
          <w:bCs w:val="0"/>
          <w:color w:val="auto"/>
          <w:sz w:val="32"/>
          <w:szCs w:val="32"/>
        </w:rPr>
        <w:t>行政执法记录仪使用管理规定</w:t>
      </w:r>
      <w:r>
        <w:rPr>
          <w:rFonts w:hint="eastAsia" w:ascii="仿宋_GB2312" w:eastAsia="仿宋_GB2312"/>
          <w:b w:val="0"/>
          <w:bCs w:val="0"/>
          <w:sz w:val="32"/>
          <w:szCs w:val="32"/>
          <w:lang w:val="en-US" w:eastAsia="zh-CN"/>
        </w:rPr>
        <w:t>》《人社局行政执法投诉举报制度、行政执法情况通报制度》《</w:t>
      </w:r>
      <w:r>
        <w:rPr>
          <w:rFonts w:hint="eastAsia" w:ascii="仿宋" w:hAnsi="仿宋" w:eastAsia="仿宋" w:cs="仿宋"/>
          <w:b w:val="0"/>
          <w:bCs w:val="0"/>
          <w:color w:val="auto"/>
          <w:sz w:val="32"/>
          <w:szCs w:val="32"/>
          <w:lang w:val="en-US" w:eastAsia="zh-CN"/>
        </w:rPr>
        <w:t>行政复议权利义务告知制度</w:t>
      </w:r>
      <w:r>
        <w:rPr>
          <w:rFonts w:hint="eastAsia" w:ascii="仿宋_GB2312" w:eastAsia="仿宋_GB2312"/>
          <w:b w:val="0"/>
          <w:bCs w:val="0"/>
          <w:sz w:val="32"/>
          <w:szCs w:val="32"/>
          <w:lang w:val="en-US" w:eastAsia="zh-CN"/>
        </w:rPr>
        <w:t>》等制度。</w:t>
      </w:r>
    </w:p>
    <w:p>
      <w:pPr>
        <w:numPr>
          <w:ilvl w:val="0"/>
          <w:numId w:val="0"/>
        </w:numPr>
        <w:ind w:firstLine="640"/>
        <w:jc w:val="both"/>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二是进行规范性文件清理。</w:t>
      </w:r>
      <w:r>
        <w:rPr>
          <w:rFonts w:hint="eastAsia" w:ascii="仿宋_GB2312" w:eastAsia="仿宋_GB2312"/>
          <w:b w:val="0"/>
          <w:bCs w:val="0"/>
          <w:sz w:val="32"/>
          <w:szCs w:val="32"/>
          <w:lang w:val="en-US" w:eastAsia="zh-CN"/>
        </w:rPr>
        <w:t>根据县委、县政府关于规范性文件清理工作要求，我局积极配合上级部门进行规范性文件清理，安排专人跟进落实，及时对我局发布的文件进行检查。</w:t>
      </w:r>
    </w:p>
    <w:p>
      <w:pPr>
        <w:numPr>
          <w:ilvl w:val="0"/>
          <w:numId w:val="2"/>
        </w:numPr>
        <w:ind w:left="640" w:leftChars="0" w:firstLine="0" w:firstLineChars="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严格规范执法，构建和谐劳动关系</w:t>
      </w:r>
    </w:p>
    <w:p>
      <w:pPr>
        <w:ind w:firstLine="645"/>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一是做好法律法规宣传工作。</w:t>
      </w:r>
      <w:r>
        <w:rPr>
          <w:rFonts w:hint="eastAsia" w:ascii="仿宋_GB2312" w:eastAsia="仿宋_GB2312"/>
          <w:b w:val="0"/>
          <w:bCs w:val="0"/>
          <w:sz w:val="32"/>
          <w:szCs w:val="32"/>
          <w:lang w:val="en-US" w:eastAsia="zh-CN"/>
        </w:rPr>
        <w:t>我局在全县范围内广泛开展劳动法律法规的宣传工作，分别到伊通大街、在建工程项目工地等开展劳动保障宣传咨询，</w:t>
      </w:r>
      <w:r>
        <w:rPr>
          <w:rFonts w:hint="eastAsia" w:ascii="仿宋" w:hAnsi="仿宋" w:eastAsia="仿宋"/>
          <w:sz w:val="32"/>
          <w:szCs w:val="32"/>
        </w:rPr>
        <w:t>分别到伊通大街、在建工程项目工地等开展劳动保障宣传咨询，共计发放《劳动保障法律法规读本》《致农民工朋友的一封信》等政策宣传资料</w:t>
      </w:r>
      <w:r>
        <w:rPr>
          <w:rFonts w:hint="eastAsia" w:ascii="仿宋" w:hAnsi="仿宋" w:eastAsia="仿宋"/>
          <w:sz w:val="32"/>
          <w:szCs w:val="32"/>
          <w:lang w:val="en-US" w:eastAsia="zh-CN"/>
        </w:rPr>
        <w:t>2</w:t>
      </w:r>
      <w:r>
        <w:rPr>
          <w:rFonts w:hint="eastAsia" w:ascii="仿宋" w:hAnsi="仿宋" w:eastAsia="仿宋"/>
          <w:sz w:val="32"/>
          <w:szCs w:val="32"/>
        </w:rPr>
        <w:t>000余份，现场解答劳动法律法规100余人次。</w:t>
      </w:r>
    </w:p>
    <w:p>
      <w:pPr>
        <w:ind w:firstLine="645"/>
        <w:rPr>
          <w:rFonts w:hint="eastAsia" w:ascii="仿宋_GB2312" w:hAnsi="仿宋_GB2312" w:eastAsia="仿宋_GB2312" w:cs="仿宋_GB2312"/>
          <w:sz w:val="32"/>
          <w:szCs w:val="32"/>
          <w:lang w:val="en-US" w:eastAsia="zh-CN"/>
        </w:rPr>
      </w:pPr>
      <w:r>
        <w:rPr>
          <w:rFonts w:hint="eastAsia" w:ascii="仿宋_GB2312" w:eastAsia="仿宋_GB2312"/>
          <w:b/>
          <w:bCs/>
          <w:sz w:val="32"/>
          <w:szCs w:val="32"/>
          <w:lang w:val="en-US" w:eastAsia="zh-CN"/>
        </w:rPr>
        <w:t>二是加强日常巡查与专项检查。</w:t>
      </w:r>
      <w:r>
        <w:rPr>
          <w:rFonts w:hint="eastAsia" w:ascii="仿宋" w:hAnsi="仿宋" w:eastAsia="仿宋"/>
          <w:sz w:val="32"/>
          <w:szCs w:val="32"/>
        </w:rPr>
        <w:t>2019年，共解决劳动保障投诉案件8起，共计讨要工资3万余元，解决农民工欠薪案件17起，共计发放农民工工资670万余元，检查在建项目16家，催缴农民工工资保障金11家。3月份以来，我局在全县范围内开展用人单位遵守劳动法律法规情况日常巡查，并与住建局、城市管理行政执法大队联合执法，对2019年全县范围内所有在建项目缴纳农民工工资保障金、是否存在拖欠农民工工资情况等事项进行全面检查，并未签订劳动合同、未进行实名登记、未缴纳保险的企业进行了现场勘查，同时进行了停工停产处理。</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三是构建和谐劳动关系。</w:t>
      </w:r>
      <w:r>
        <w:rPr>
          <w:rFonts w:hint="eastAsia" w:ascii="仿宋_GB2312" w:hAnsi="仿宋_GB2312" w:eastAsia="仿宋_GB2312" w:cs="仿宋_GB2312"/>
          <w:b w:val="0"/>
          <w:bCs w:val="0"/>
          <w:sz w:val="32"/>
          <w:szCs w:val="32"/>
          <w:lang w:val="en-US" w:eastAsia="zh-CN"/>
        </w:rPr>
        <w:t>20</w:t>
      </w:r>
      <w:r>
        <w:rPr>
          <w:rFonts w:hint="eastAsia" w:ascii="仿宋" w:hAnsi="仿宋" w:eastAsia="仿宋"/>
          <w:b w:val="0"/>
          <w:bCs w:val="0"/>
          <w:sz w:val="32"/>
          <w:szCs w:val="32"/>
        </w:rPr>
        <w:t>1</w:t>
      </w:r>
      <w:r>
        <w:rPr>
          <w:rFonts w:hint="eastAsia" w:ascii="仿宋" w:hAnsi="仿宋" w:eastAsia="仿宋"/>
          <w:sz w:val="32"/>
          <w:szCs w:val="32"/>
        </w:rPr>
        <w:t>9年共为全县</w:t>
      </w:r>
      <w:r>
        <w:rPr>
          <w:rFonts w:hint="eastAsia" w:ascii="仿宋" w:hAnsi="仿宋" w:eastAsia="仿宋"/>
          <w:sz w:val="32"/>
          <w:szCs w:val="32"/>
          <w:lang w:val="en-US" w:eastAsia="zh-CN"/>
        </w:rPr>
        <w:t>242</w:t>
      </w:r>
      <w:r>
        <w:rPr>
          <w:rFonts w:hint="eastAsia" w:ascii="仿宋" w:hAnsi="仿宋" w:eastAsia="仿宋"/>
          <w:sz w:val="32"/>
          <w:szCs w:val="32"/>
        </w:rPr>
        <w:t>家用人单位累计办理合同备案6387人/次，为用工企业办理解除劳动合同备案1249人/次</w:t>
      </w:r>
      <w:r>
        <w:rPr>
          <w:rFonts w:hint="eastAsia" w:ascii="仿宋" w:hAnsi="仿宋" w:eastAsia="仿宋"/>
          <w:sz w:val="32"/>
          <w:szCs w:val="32"/>
          <w:lang w:eastAsia="zh-CN"/>
        </w:rPr>
        <w:t>，为237名企业职工认定了参加工作时间，为34名退役士兵认定了参军时间</w:t>
      </w:r>
      <w:r>
        <w:rPr>
          <w:rFonts w:hint="eastAsia" w:ascii="仿宋" w:hAnsi="仿宋" w:eastAsia="仿宋"/>
          <w:sz w:val="32"/>
          <w:szCs w:val="32"/>
        </w:rPr>
        <w:t>。共受理劳动人事争议仲裁申请</w:t>
      </w:r>
      <w:r>
        <w:rPr>
          <w:rFonts w:hint="eastAsia" w:ascii="仿宋" w:hAnsi="仿宋" w:eastAsia="仿宋"/>
          <w:sz w:val="32"/>
          <w:szCs w:val="32"/>
          <w:lang w:val="en-US" w:eastAsia="zh-CN"/>
        </w:rPr>
        <w:t>89</w:t>
      </w:r>
      <w:r>
        <w:rPr>
          <w:rFonts w:hint="eastAsia" w:ascii="仿宋" w:hAnsi="仿宋" w:eastAsia="仿宋"/>
          <w:sz w:val="32"/>
          <w:szCs w:val="32"/>
        </w:rPr>
        <w:t>件，结案率达到100%。共计接受工伤</w:t>
      </w:r>
      <w:r>
        <w:rPr>
          <w:rFonts w:hint="eastAsia" w:ascii="仿宋" w:hAnsi="仿宋" w:eastAsia="仿宋"/>
          <w:sz w:val="32"/>
          <w:szCs w:val="32"/>
          <w:lang w:val="en-US" w:eastAsia="zh-CN"/>
        </w:rPr>
        <w:t>认定申请</w:t>
      </w:r>
      <w:r>
        <w:rPr>
          <w:rFonts w:hint="eastAsia" w:ascii="仿宋" w:hAnsi="仿宋" w:eastAsia="仿宋"/>
          <w:sz w:val="32"/>
          <w:szCs w:val="32"/>
        </w:rPr>
        <w:t>30件，其中已经完成认定27件，不予认定3件。</w:t>
      </w:r>
    </w:p>
    <w:p>
      <w:pPr>
        <w:numPr>
          <w:ilvl w:val="0"/>
          <w:numId w:val="1"/>
        </w:numPr>
        <w:ind w:left="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下一步工作</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（一）进一步加强法治队伍建设。</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开展法治宣传教育，全面提升干部职工学法懂法守法用法的能力和水平。坚持文明执法，改进执法方式，严格遵守和执行法定程序，严肃执法纪律，全面推行“公正执法、阳光维权”，打造政治合格、纪律严明、业务精通、作风过硬的行政执法队伍。</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（二）进一步加大法律法规宣传力度。</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化运用微信公众号、政府网站等多种宣传手段和办法，切实加大《宪法》及人社领域法律法规宣传力度。举办政策宣传咨询活动以及相关法律法规培训班，加大《劳动合同法》《保障农民工工资支付条例》等法律的贯彻落实，重点指导用人单位规范劳动合同签订和用工管理，维护职工合法权益。</w:t>
      </w: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ind w:firstLine="2560" w:firstLineChars="800"/>
        <w:rPr>
          <w:rFonts w:hint="eastAsia" w:ascii="仿宋" w:hAnsi="仿宋" w:eastAsia="仿宋" w:cs="仿宋"/>
          <w:lang w:val="en-US" w:eastAsia="zh-CN"/>
        </w:rPr>
      </w:pPr>
      <w:r>
        <w:rPr>
          <w:rFonts w:hint="eastAsia" w:ascii="仿宋" w:hAnsi="仿宋" w:eastAsia="仿宋" w:cs="仿宋"/>
          <w:lang w:val="en-US" w:eastAsia="zh-CN"/>
        </w:rPr>
        <w:t>伊通满族自治县人力资源和社会保障局</w:t>
      </w:r>
    </w:p>
    <w:p>
      <w:pPr>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2020年1月5日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449835"/>
    <w:multiLevelType w:val="singleLevel"/>
    <w:tmpl w:val="C4449835"/>
    <w:lvl w:ilvl="0" w:tentative="0">
      <w:start w:val="1"/>
      <w:numFmt w:val="chineseCounting"/>
      <w:suff w:val="nothing"/>
      <w:lvlText w:val="%1、"/>
      <w:lvlJc w:val="left"/>
      <w:rPr>
        <w:rFonts w:hint="eastAsia"/>
      </w:rPr>
    </w:lvl>
  </w:abstractNum>
  <w:abstractNum w:abstractNumId="1">
    <w:nsid w:val="DC4C2086"/>
    <w:multiLevelType w:val="singleLevel"/>
    <w:tmpl w:val="DC4C2086"/>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F27CD"/>
    <w:rsid w:val="15C920E3"/>
    <w:rsid w:val="16CB59DA"/>
    <w:rsid w:val="1E007AFF"/>
    <w:rsid w:val="265F27CD"/>
    <w:rsid w:val="26CB102B"/>
    <w:rsid w:val="364D6F84"/>
    <w:rsid w:val="36753345"/>
    <w:rsid w:val="4D69779F"/>
    <w:rsid w:val="53676642"/>
    <w:rsid w:val="547B1A33"/>
    <w:rsid w:val="5A1706A3"/>
    <w:rsid w:val="64D206B0"/>
    <w:rsid w:val="65735E03"/>
    <w:rsid w:val="7D3F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spacing w:before="0" w:beforeAutospacing="0" w:afterAutospacing="0" w:line="240" w:lineRule="auto"/>
      <w:ind w:firstLine="880" w:firstLineChars="200"/>
      <w:outlineLvl w:val="1"/>
    </w:pPr>
    <w:rPr>
      <w:rFonts w:ascii="黑体" w:hAnsi="黑体" w:eastAsia="黑体" w:cs="Times New Roman"/>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2020-09-19T09:18:00Z</dcterms:created>
  <dc:creator>l&amp;n</dc:creator>
  <cp:lastModifiedBy>赵胤旭</cp:lastModifiedBy>
  <dcterms:modified xsi:type="dcterms:W3CDTF">2020-09-24T06:14:36Z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