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480" w:lineRule="atLeast"/>
        <w:ind w:left="0" w:right="0"/>
        <w:jc w:val="center"/>
        <w:rPr>
          <w:color w:val="000000"/>
          <w:sz w:val="42"/>
          <w:szCs w:val="42"/>
        </w:rPr>
      </w:pPr>
      <w:r>
        <w:rPr>
          <w:color w:val="000000"/>
          <w:sz w:val="42"/>
          <w:szCs w:val="42"/>
          <w:shd w:val="clear" w:fill="FFFFFF"/>
        </w:rPr>
        <w:t>伊通满族自治县农业农村局2022年黑土地保护建设项目设计服务采购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jc w:val="center"/>
        <w:rPr>
          <w:rFonts w:ascii="微软雅黑" w:hAnsi="微软雅黑" w:eastAsia="微软雅黑" w:cs="微软雅黑"/>
          <w:color w:val="333333"/>
          <w:sz w:val="25"/>
          <w:szCs w:val="25"/>
        </w:rPr>
      </w:pPr>
      <w:r>
        <w:rPr>
          <w:rFonts w:hint="eastAsia" w:ascii="微软雅黑" w:hAnsi="微软雅黑" w:eastAsia="微软雅黑" w:cs="微软雅黑"/>
          <w:color w:val="333333"/>
          <w:kern w:val="0"/>
          <w:sz w:val="25"/>
          <w:szCs w:val="25"/>
          <w:bdr w:val="none" w:color="auto" w:sz="0" w:space="0"/>
          <w:shd w:val="clear" w:fill="FFFFFF"/>
          <w:lang w:val="en-US" w:eastAsia="zh-CN" w:bidi="ar"/>
        </w:rPr>
        <w:t>项目编号：SP202202005</w:t>
      </w:r>
    </w:p>
    <w:p>
      <w:pPr>
        <w:pStyle w:val="1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333333"/>
          <w:bdr w:val="none" w:color="auto" w:sz="0" w:space="0"/>
          <w:shd w:val="clear" w:fill="FFFFFF"/>
        </w:rPr>
        <w:t xml:space="preserve">*投标文件的递交：开标时间及递交投标文件截止时间为2022-03-01 13:30；递交地点（即开标地点）为第2开标室；逾期送达的或者未送达指定地点的投标文件，将不予受理。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一、项目基本情况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原公告的采购项目名称：伊通满族自治县农业农村局2022年黑土地保护建设项目设计服务采购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原公告的采购项目编号：ZRGT-JL-20220201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首次公告日期：2022年2月8日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二、更正信息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更正事项：☑采购公告 □采购文件 □采购结果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原采购公告：预算金额：2500000元，投标保证金：人民币2.5万元。更正为预算金额：2250000元，投标保证金：人民币2万元。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更正日期：2022年2月14日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三、凡对本次公告内容提出询问，请按以下方式联系。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83" w:leftChars="-87" w:right="0" w:rightChars="0" w:firstLine="240" w:firstLineChars="100"/>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1.采购人信息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08" w:leftChars="0" w:right="106" w:rightChars="0" w:hanging="208" w:hangingChars="87"/>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名称：伊通满族自治县农业农村局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08" w:leftChars="0" w:right="106" w:rightChars="0" w:hanging="208" w:hangingChars="87"/>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地址：伊通满族自治县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08" w:leftChars="0" w:right="0" w:hanging="208" w:hangingChars="87"/>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联系方式：0434-4224158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83" w:leftChars="-87" w:right="0" w:rightChars="0" w:firstLine="240" w:firstLineChars="100"/>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2.采购代理机构信息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08" w:leftChars="0" w:right="0" w:hanging="208" w:hangingChars="87"/>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名称：中荣国泰项目管理有限公司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08" w:leftChars="0" w:right="0" w:hanging="208" w:hangingChars="87"/>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地 址：长春市岳阳街1278号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08" w:leftChars="0" w:right="0" w:hanging="208" w:hangingChars="87"/>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联系方式：0431-80609617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08" w:leftChars="0" w:right="0" w:hangingChars="87"/>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   3.项目联系方式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106" w:rightChars="0" w:firstLine="420"/>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 项目联系人：尚宏兴、温志华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 电话：0431-80609617</w:t>
      </w:r>
    </w:p>
    <w:p/>
    <w:p/>
    <w:p/>
    <w:p/>
    <w:p/>
    <w:p/>
    <w:p/>
    <w:p/>
    <w:p/>
    <w:p/>
    <w:p/>
    <w:p/>
    <w:p/>
    <w:p/>
    <w:p>
      <w:pPr>
        <w:pStyle w:val="2"/>
        <w:keepNext w:val="0"/>
        <w:keepLines w:val="0"/>
        <w:widowControl/>
        <w:suppressLineNumbers w:val="0"/>
        <w:spacing w:before="0" w:beforeAutospacing="0" w:after="0" w:afterAutospacing="0" w:line="480" w:lineRule="atLeast"/>
        <w:ind w:left="0" w:right="0"/>
        <w:jc w:val="center"/>
        <w:rPr>
          <w:color w:val="000000"/>
          <w:sz w:val="42"/>
          <w:szCs w:val="42"/>
        </w:rPr>
      </w:pPr>
      <w:r>
        <w:rPr>
          <w:color w:val="000000"/>
          <w:sz w:val="42"/>
          <w:szCs w:val="42"/>
          <w:shd w:val="clear" w:fill="FFFFFF"/>
        </w:rPr>
        <w:t>伊通满族自治县农业农村局2022年黑土地保护建设项目设计服务采购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jc w:val="center"/>
        <w:rPr>
          <w:rFonts w:ascii="微软雅黑" w:hAnsi="微软雅黑" w:eastAsia="微软雅黑" w:cs="微软雅黑"/>
          <w:color w:val="333333"/>
          <w:sz w:val="25"/>
          <w:szCs w:val="25"/>
        </w:rPr>
      </w:pPr>
      <w:r>
        <w:rPr>
          <w:rFonts w:hint="eastAsia" w:ascii="微软雅黑" w:hAnsi="微软雅黑" w:eastAsia="微软雅黑" w:cs="微软雅黑"/>
          <w:color w:val="333333"/>
          <w:kern w:val="0"/>
          <w:sz w:val="25"/>
          <w:szCs w:val="25"/>
          <w:bdr w:val="none" w:color="auto" w:sz="0" w:space="0"/>
          <w:shd w:val="clear" w:fill="FFFFFF"/>
          <w:lang w:val="en-US" w:eastAsia="zh-CN" w:bidi="ar"/>
        </w:rPr>
        <w:t>项目编号：SP202202005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firstLine="420"/>
        <w:jc w:val="both"/>
      </w:pPr>
      <w:r>
        <w:rPr>
          <w:rFonts w:hint="eastAsia" w:ascii="宋体" w:hAnsi="宋体" w:eastAsia="宋体" w:cs="宋体"/>
          <w:color w:val="333333"/>
          <w:kern w:val="0"/>
          <w:sz w:val="24"/>
          <w:szCs w:val="24"/>
          <w:bdr w:val="none" w:color="auto" w:sz="0" w:space="0"/>
          <w:shd w:val="clear" w:fill="FFFFFF"/>
          <w:lang w:val="en-US" w:eastAsia="zh-CN" w:bidi="ar"/>
        </w:rPr>
        <w:t xml:space="preserve">*投标文件的递交：开标时间及递交投标文件截止时间为2022-03-01 13:30；递交地点（即开标地点）为第2开标室；逾期送达的或者未送达指定地点的投标文件，将不予受理。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根据伊通满族自治县财政局政府采购管理工作办公室下达项目采购X[20220121]-0002号的政府采购任务通知书，中荣国泰项目管理有限公司就伊通满族自治县农业农村局2022年黑土地保护建设项目设计服务采购进行国内（指关境内） 公开招标，现邀请合格的投标人提交密封投标。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  </w:t>
      </w:r>
      <w:r>
        <w:rPr>
          <w:rFonts w:hint="eastAsia" w:ascii="宋体" w:hAnsi="宋体" w:eastAsia="宋体" w:cs="宋体"/>
          <w:color w:val="333333"/>
          <w:sz w:val="24"/>
          <w:szCs w:val="24"/>
          <w:shd w:val="clear" w:fill="FFFFFF"/>
        </w:rPr>
        <w:t>一、项目基本情况：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66"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项目名称：伊通满族自治县农业农村局2022年黑土地保护建设项目设计服务采购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项目规模：4.55万亩（以实际批复为准）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29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项目地点：包括但不限于小孤山镇、莫里青乡、西苇镇、河源镇（以实际批复为准）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招标范围：工程测绘及勘察、初步设计报告、施工图设计、实施计划编制、提供上图入库数据及工程施工期间的设计服务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3946"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预算金额：2500000元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3946"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服务周期：自合同签订之日起至项目竣工验收结束为止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29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质量标准：符合《高标准农田建设通则》（GB/T30600-2014）、《高标准基本农田建设规范（试行）》、《高标准基本农田建设标准》（TD/T1033-2012）及国家、吉林省关于高标准农田建设的有关规定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3946"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本项目不接受联合体投标。 </w:t>
      </w:r>
    </w:p>
    <w:p>
      <w:pPr>
        <w:pStyle w:val="3"/>
        <w:keepNext w:val="0"/>
        <w:keepLines w:val="0"/>
        <w:widowControl/>
        <w:suppressLineNumbers w:val="0"/>
        <w:spacing w:before="228"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shd w:val="clear" w:fill="FFFFFF"/>
        </w:rPr>
        <w:t>二、申请人的资格要求：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1.满足《中华人民共和国政府采购法》第二十二条规定。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2.具备国家有关主管部门批准的制造（和/或经销）本招标项目标的的合法资格。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66"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3.企业名称不同但法定代表人为同一个自然人的两个或者两个以上的投标人不得参加同一采购项目的投标。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为采购项目提供整体设计、规范编制或者项目管理、监理、检测等服务的供应商，不得再参加本采购项目的其他采购活动。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4.须在投标文件里提供项目管理主要成员（不含退休人员）开标前1个月内以投标人名义缴纳的、正常缴费状态的个人参保证明，证明上的二维码要保证移动终端可以扫描识别验证真伪，如该投标人所在的地区确实没有带二维码的证明，须提供网上查询方式，否则投标无效。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5.落实政府采购政策需满足的资格要求：《政府采购促进中小企业发展管理办法》（财库[2020]46号）；《财政部、司法部关于政府采购支持监狱企业发展有关问题的通知》（财库[2014]68号）；《财政部关于在政府采购活动中查询及使用信用记录有关问题的通知》（财库[2016]125号）；《关于促进残疾人就业政府采购政策的通知》（财库〔2017〕141号）；本项目的特定资格要求：（如项目接受联合体投标，对联合体应提出相关资格要求；如属于特定行业项目,供应商应当具备特定行业法定准入要求。)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6.本项目的特定资格要求：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346"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6.1本次招标要求投标人须同时具有关行政主管部门颁发的测绘乙级及以上资质，建设行政主管部门颁发的岩土工程勘察专业类丙级及以上资质、水利工程设计专业乙级及以上资质， 并在人员、设备、资金等方面具有相应的能力；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6.2投标单位拟派的项目负责人须具备水利相关专业高级工程师资格；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6.3外省入吉企业应按照吉林省相关文件要求办理企业信息登记，登记后方可参加投标；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6.4拒绝列入政府取消投标资格记录期间的企业或个人投标；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6.5投标人须完成吉林省农业农村厅下发的《关于收集参与吉林省高标准农田建设项目有关单位信息的通告》的证明材料（企业报送信息邮箱截图）；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66"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6.6近三年(2018 年、2019 年、2020 年)财务状况良好（新成立不足三年的企业需提供自成立之日起至 2020 年的财务审计报告，2021 年成立的企业应提供资信证明）；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6.7与招标人存在利害关系可能影响招标公正性的法人、其他组织或者个人，不得参加投标。单位负责人为同一人或者存在控股、管理关系的不同单位，不得参加同一标段投标或者未划分标段的统一招标项目投标。违反这两款规定的，相关投标均无效；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318"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6.8供应商不能列入失信被执行人、重大税收违法案件当事人名单、政府采购严重违法失信行为记录名单，依据财库【2016】125号，通过“信用中国”网站（</w:t>
      </w:r>
      <w:r>
        <w:rPr>
          <w:rFonts w:hint="eastAsia" w:ascii="宋体" w:hAnsi="宋体" w:eastAsia="宋体" w:cs="宋体"/>
          <w:sz w:val="24"/>
          <w:szCs w:val="24"/>
          <w:u w:val="none"/>
          <w:bdr w:val="none" w:color="auto" w:sz="0" w:space="0"/>
          <w:shd w:val="clear" w:fill="FFFFFF"/>
        </w:rPr>
        <w:fldChar w:fldCharType="begin"/>
      </w:r>
      <w:r>
        <w:rPr>
          <w:rFonts w:hint="eastAsia" w:ascii="宋体" w:hAnsi="宋体" w:eastAsia="宋体" w:cs="宋体"/>
          <w:sz w:val="24"/>
          <w:szCs w:val="24"/>
          <w:u w:val="none"/>
          <w:bdr w:val="none" w:color="auto" w:sz="0" w:space="0"/>
          <w:shd w:val="clear" w:fill="FFFFFF"/>
        </w:rPr>
        <w:instrText xml:space="preserve"> HYPERLINK "http://www.creditchina.gov.cn/" </w:instrText>
      </w:r>
      <w:r>
        <w:rPr>
          <w:rFonts w:hint="eastAsia" w:ascii="宋体" w:hAnsi="宋体" w:eastAsia="宋体" w:cs="宋体"/>
          <w:sz w:val="24"/>
          <w:szCs w:val="24"/>
          <w:u w:val="none"/>
          <w:bdr w:val="none" w:color="auto" w:sz="0" w:space="0"/>
          <w:shd w:val="clear" w:fill="FFFFFF"/>
        </w:rPr>
        <w:fldChar w:fldCharType="separate"/>
      </w:r>
      <w:r>
        <w:rPr>
          <w:rStyle w:val="12"/>
          <w:rFonts w:hint="eastAsia" w:ascii="宋体" w:hAnsi="宋体" w:eastAsia="宋体" w:cs="宋体"/>
          <w:sz w:val="24"/>
          <w:szCs w:val="24"/>
          <w:u w:val="none"/>
          <w:bdr w:val="none" w:color="auto" w:sz="0" w:space="0"/>
          <w:shd w:val="clear" w:fill="FFFFFF"/>
        </w:rPr>
        <w:t>www.creditchina.gov.cn</w:t>
      </w:r>
      <w:r>
        <w:rPr>
          <w:rFonts w:hint="eastAsia" w:ascii="宋体" w:hAnsi="宋体" w:eastAsia="宋体" w:cs="宋体"/>
          <w:sz w:val="24"/>
          <w:szCs w:val="24"/>
          <w:u w:val="none"/>
          <w:bdr w:val="none" w:color="auto" w:sz="0" w:space="0"/>
          <w:shd w:val="clear" w:fill="FFFFFF"/>
        </w:rPr>
        <w:fldChar w:fldCharType="end"/>
      </w:r>
      <w:r>
        <w:rPr>
          <w:rFonts w:hint="eastAsia" w:ascii="宋体" w:hAnsi="宋体" w:eastAsia="宋体" w:cs="宋体"/>
          <w:color w:val="333333"/>
          <w:sz w:val="24"/>
          <w:szCs w:val="24"/>
          <w:bdr w:val="none" w:color="auto" w:sz="0" w:space="0"/>
          <w:shd w:val="clear" w:fill="FFFFFF"/>
        </w:rPr>
        <w:t>） 或中国政府采购网（</w:t>
      </w:r>
      <w:r>
        <w:rPr>
          <w:rFonts w:hint="eastAsia" w:ascii="宋体" w:hAnsi="宋体" w:eastAsia="宋体" w:cs="宋体"/>
          <w:sz w:val="24"/>
          <w:szCs w:val="24"/>
          <w:u w:val="none"/>
          <w:bdr w:val="none" w:color="auto" w:sz="0" w:space="0"/>
          <w:shd w:val="clear" w:fill="FFFFFF"/>
        </w:rPr>
        <w:fldChar w:fldCharType="begin"/>
      </w:r>
      <w:r>
        <w:rPr>
          <w:rFonts w:hint="eastAsia" w:ascii="宋体" w:hAnsi="宋体" w:eastAsia="宋体" w:cs="宋体"/>
          <w:sz w:val="24"/>
          <w:szCs w:val="24"/>
          <w:u w:val="none"/>
          <w:bdr w:val="none" w:color="auto" w:sz="0" w:space="0"/>
          <w:shd w:val="clear" w:fill="FFFFFF"/>
        </w:rPr>
        <w:instrText xml:space="preserve"> HYPERLINK "http://www.ccgp.gov.cn/" </w:instrText>
      </w:r>
      <w:r>
        <w:rPr>
          <w:rFonts w:hint="eastAsia" w:ascii="宋体" w:hAnsi="宋体" w:eastAsia="宋体" w:cs="宋体"/>
          <w:sz w:val="24"/>
          <w:szCs w:val="24"/>
          <w:u w:val="none"/>
          <w:bdr w:val="none" w:color="auto" w:sz="0" w:space="0"/>
          <w:shd w:val="clear" w:fill="FFFFFF"/>
        </w:rPr>
        <w:fldChar w:fldCharType="separate"/>
      </w:r>
      <w:r>
        <w:rPr>
          <w:rStyle w:val="12"/>
          <w:rFonts w:hint="eastAsia" w:ascii="宋体" w:hAnsi="宋体" w:eastAsia="宋体" w:cs="宋体"/>
          <w:sz w:val="24"/>
          <w:szCs w:val="24"/>
          <w:u w:val="none"/>
          <w:bdr w:val="none" w:color="auto" w:sz="0" w:space="0"/>
          <w:shd w:val="clear" w:fill="FFFFFF"/>
        </w:rPr>
        <w:t>www.ccgp.gov.cn</w:t>
      </w:r>
      <w:r>
        <w:rPr>
          <w:rFonts w:hint="eastAsia" w:ascii="宋体" w:hAnsi="宋体" w:eastAsia="宋体" w:cs="宋体"/>
          <w:sz w:val="24"/>
          <w:szCs w:val="24"/>
          <w:u w:val="none"/>
          <w:bdr w:val="none" w:color="auto" w:sz="0" w:space="0"/>
          <w:shd w:val="clear" w:fill="FFFFFF"/>
        </w:rPr>
        <w:fldChar w:fldCharType="end"/>
      </w:r>
      <w:r>
        <w:rPr>
          <w:rFonts w:hint="eastAsia" w:ascii="宋体" w:hAnsi="宋体" w:eastAsia="宋体" w:cs="宋体"/>
          <w:color w:val="333333"/>
          <w:sz w:val="24"/>
          <w:szCs w:val="24"/>
          <w:bdr w:val="none" w:color="auto" w:sz="0" w:space="0"/>
          <w:shd w:val="clear" w:fill="FFFFFF"/>
        </w:rPr>
        <w:t xml:space="preserve">）渠道查询相关信用记录的网站截图证明，查询截止时间为开标当月。 </w:t>
      </w:r>
    </w:p>
    <w:p>
      <w:pPr>
        <w:pStyle w:val="3"/>
        <w:keepNext w:val="0"/>
        <w:keepLines w:val="0"/>
        <w:widowControl/>
        <w:suppressLineNumbers w:val="0"/>
        <w:spacing w:before="228"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shd w:val="clear" w:fill="FFFFFF"/>
        </w:rPr>
        <w:t xml:space="preserve">三、供应商注册、招标文件获取、投标确认: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从2022年2月9日至2022年2月15日（北京时间，下同）必须登录四平市公共资源交易网</w:t>
      </w:r>
      <w:r>
        <w:rPr>
          <w:rFonts w:hint="eastAsia" w:ascii="宋体" w:hAnsi="宋体" w:eastAsia="宋体" w:cs="宋体"/>
          <w:sz w:val="24"/>
          <w:szCs w:val="24"/>
          <w:u w:val="none"/>
          <w:bdr w:val="none" w:color="auto" w:sz="0" w:space="0"/>
          <w:shd w:val="clear" w:fill="FFFFFF"/>
        </w:rPr>
        <w:fldChar w:fldCharType="begin"/>
      </w:r>
      <w:r>
        <w:rPr>
          <w:rFonts w:hint="eastAsia" w:ascii="宋体" w:hAnsi="宋体" w:eastAsia="宋体" w:cs="宋体"/>
          <w:sz w:val="24"/>
          <w:szCs w:val="24"/>
          <w:u w:val="none"/>
          <w:bdr w:val="none" w:color="auto" w:sz="0" w:space="0"/>
          <w:shd w:val="clear" w:fill="FFFFFF"/>
        </w:rPr>
        <w:instrText xml:space="preserve"> HYPERLINK "http://ggzy.siping.gov.cn/" </w:instrText>
      </w:r>
      <w:r>
        <w:rPr>
          <w:rFonts w:hint="eastAsia" w:ascii="宋体" w:hAnsi="宋体" w:eastAsia="宋体" w:cs="宋体"/>
          <w:sz w:val="24"/>
          <w:szCs w:val="24"/>
          <w:u w:val="none"/>
          <w:bdr w:val="none" w:color="auto" w:sz="0" w:space="0"/>
          <w:shd w:val="clear" w:fill="FFFFFF"/>
        </w:rPr>
        <w:fldChar w:fldCharType="separate"/>
      </w:r>
      <w:r>
        <w:rPr>
          <w:rStyle w:val="12"/>
          <w:rFonts w:hint="eastAsia" w:ascii="宋体" w:hAnsi="宋体" w:eastAsia="宋体" w:cs="宋体"/>
          <w:sz w:val="24"/>
          <w:szCs w:val="24"/>
          <w:u w:val="none"/>
          <w:bdr w:val="none" w:color="auto" w:sz="0" w:space="0"/>
          <w:shd w:val="clear" w:fill="FFFFFF"/>
        </w:rPr>
        <w:t>（http://ggzy.siping.gov.cn/</w:t>
      </w:r>
      <w:r>
        <w:rPr>
          <w:rFonts w:hint="eastAsia" w:ascii="宋体" w:hAnsi="宋体" w:eastAsia="宋体" w:cs="宋体"/>
          <w:sz w:val="24"/>
          <w:szCs w:val="24"/>
          <w:u w:val="none"/>
          <w:bdr w:val="none" w:color="auto" w:sz="0" w:space="0"/>
          <w:shd w:val="clear" w:fill="FFFFFF"/>
        </w:rPr>
        <w:fldChar w:fldCharType="end"/>
      </w:r>
      <w:r>
        <w:rPr>
          <w:rFonts w:hint="eastAsia" w:ascii="宋体" w:hAnsi="宋体" w:eastAsia="宋体" w:cs="宋体"/>
          <w:color w:val="333333"/>
          <w:sz w:val="24"/>
          <w:szCs w:val="24"/>
          <w:bdr w:val="none" w:color="auto" w:sz="0" w:space="0"/>
          <w:shd w:val="clear" w:fill="FFFFFF"/>
        </w:rPr>
        <w:t xml:space="preserve">）注册、免费下载招标文件（必须使用供应商自己的身份下载）；投标人必须在距离开标24小时之前在四平市公共资源交易平台“确认参加投标”界面点击“投标”按钮，否则投标无效；点击“投标”按钮后，开标时不参与投标的，将依法依规对不诚信进行处理并曝光。 </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 xml:space="preserve">四、项目答疑会和踏勘现场： 无 </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 xml:space="preserve">五、投标文件传递方式要求、截止时间和地点：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传递方式要求：实行电子和纸质投标文件双轨运行，以电子为主，电子投标文件上传四平市公共资源交易平台，纸质正本一份现场密封提交做备份，现场携带企业 CA 锁解密。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70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传递截止时间：2022年3月1日13点30分,逾期传递或不符合规定的投标文件恕不接受。地点：四平市公共资源交易中心第2开标室（四平市铁西区北建平街1号）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疫情防控：新冠肺炎疫情中、高风险地区须邮寄投标，确保开标前邮到，邮寄相关事宜联系项目负责人，非中、高风险地区不接受邮寄投标。具体内容详见招标文件。 </w:t>
      </w:r>
    </w:p>
    <w:p>
      <w:pPr>
        <w:pStyle w:val="3"/>
        <w:keepNext w:val="0"/>
        <w:keepLines w:val="0"/>
        <w:widowControl/>
        <w:suppressLineNumbers w:val="0"/>
        <w:spacing w:before="228"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shd w:val="clear" w:fill="FFFFFF"/>
        </w:rPr>
        <w:t xml:space="preserve">六、开标时间及地点: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开标时间:2022年3月1日13点30分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166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地点：四平市公共资源交易中心第2开标室（四平市铁西区北建平街1号）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166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七、公告期限：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自本公告发布之日起5个工作日。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346"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八、投标保证金：人民币2.5万元。开标现场提交银行汇票（必须同时提交第 2、3 联）、银行本票、银行保函或其它保函原件方式缴纳投标保证金，如果因投标人开户行没有银行汇票、银行本票或银行保函业务范围，可以改为投标人开户行转账缴纳，但必须在开标现场提交开户行出具的无业务范围书面证明和转账票据两个原件，否则视为无效投标。 </w:t>
      </w:r>
    </w:p>
    <w:p>
      <w:pPr>
        <w:pStyle w:val="3"/>
        <w:keepNext w:val="0"/>
        <w:keepLines w:val="0"/>
        <w:widowControl/>
        <w:suppressLineNumbers w:val="0"/>
        <w:spacing w:before="23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shd w:val="clear" w:fill="FFFFFF"/>
        </w:rPr>
        <w:t xml:space="preserve">九、发布媒体：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本次招标公告在四平市公共资源交易网</w:t>
      </w:r>
      <w:r>
        <w:rPr>
          <w:rFonts w:hint="eastAsia" w:ascii="宋体" w:hAnsi="宋体" w:eastAsia="宋体" w:cs="宋体"/>
          <w:sz w:val="24"/>
          <w:szCs w:val="24"/>
          <w:u w:val="none"/>
          <w:bdr w:val="none" w:color="auto" w:sz="0" w:space="0"/>
          <w:shd w:val="clear" w:fill="FFFFFF"/>
        </w:rPr>
        <w:fldChar w:fldCharType="begin"/>
      </w:r>
      <w:r>
        <w:rPr>
          <w:rFonts w:hint="eastAsia" w:ascii="宋体" w:hAnsi="宋体" w:eastAsia="宋体" w:cs="宋体"/>
          <w:sz w:val="24"/>
          <w:szCs w:val="24"/>
          <w:u w:val="none"/>
          <w:bdr w:val="none" w:color="auto" w:sz="0" w:space="0"/>
          <w:shd w:val="clear" w:fill="FFFFFF"/>
        </w:rPr>
        <w:instrText xml:space="preserve"> HYPERLINK "http://ggzy.siping.gov.cn/" </w:instrText>
      </w:r>
      <w:r>
        <w:rPr>
          <w:rFonts w:hint="eastAsia" w:ascii="宋体" w:hAnsi="宋体" w:eastAsia="宋体" w:cs="宋体"/>
          <w:sz w:val="24"/>
          <w:szCs w:val="24"/>
          <w:u w:val="none"/>
          <w:bdr w:val="none" w:color="auto" w:sz="0" w:space="0"/>
          <w:shd w:val="clear" w:fill="FFFFFF"/>
        </w:rPr>
        <w:fldChar w:fldCharType="separate"/>
      </w:r>
      <w:r>
        <w:rPr>
          <w:rStyle w:val="12"/>
          <w:rFonts w:hint="eastAsia" w:ascii="宋体" w:hAnsi="宋体" w:eastAsia="宋体" w:cs="宋体"/>
          <w:sz w:val="24"/>
          <w:szCs w:val="24"/>
          <w:u w:val="none"/>
          <w:bdr w:val="none" w:color="auto" w:sz="0" w:space="0"/>
          <w:shd w:val="clear" w:fill="FFFFFF"/>
        </w:rPr>
        <w:t>（http://ggzy.siping.gov.cn/</w:t>
      </w:r>
      <w:r>
        <w:rPr>
          <w:rFonts w:hint="eastAsia" w:ascii="宋体" w:hAnsi="宋体" w:eastAsia="宋体" w:cs="宋体"/>
          <w:sz w:val="24"/>
          <w:szCs w:val="24"/>
          <w:u w:val="none"/>
          <w:bdr w:val="none" w:color="auto" w:sz="0" w:space="0"/>
          <w:shd w:val="clear" w:fill="FFFFFF"/>
        </w:rPr>
        <w:fldChar w:fldCharType="end"/>
      </w:r>
      <w:r>
        <w:rPr>
          <w:rFonts w:hint="eastAsia" w:ascii="宋体" w:hAnsi="宋体" w:eastAsia="宋体" w:cs="宋体"/>
          <w:color w:val="333333"/>
          <w:sz w:val="24"/>
          <w:szCs w:val="24"/>
          <w:bdr w:val="none" w:color="auto" w:sz="0" w:space="0"/>
          <w:shd w:val="clear" w:fill="FFFFFF"/>
        </w:rPr>
        <w:t>）上发布并同步推送到吉林省公共资源交易公共服务平（</w:t>
      </w:r>
      <w:r>
        <w:rPr>
          <w:rFonts w:hint="eastAsia" w:ascii="宋体" w:hAnsi="宋体" w:eastAsia="宋体" w:cs="宋体"/>
          <w:sz w:val="24"/>
          <w:szCs w:val="24"/>
          <w:u w:val="none"/>
          <w:bdr w:val="none" w:color="auto" w:sz="0" w:space="0"/>
          <w:shd w:val="clear" w:fill="FFFFFF"/>
        </w:rPr>
        <w:fldChar w:fldCharType="begin"/>
      </w:r>
      <w:r>
        <w:rPr>
          <w:rFonts w:hint="eastAsia" w:ascii="宋体" w:hAnsi="宋体" w:eastAsia="宋体" w:cs="宋体"/>
          <w:sz w:val="24"/>
          <w:szCs w:val="24"/>
          <w:u w:val="none"/>
          <w:bdr w:val="none" w:color="auto" w:sz="0" w:space="0"/>
          <w:shd w:val="clear" w:fill="FFFFFF"/>
        </w:rPr>
        <w:instrText xml:space="preserve"> HYPERLINK "http://www.jl.gov.cn/ggzy/" </w:instrText>
      </w:r>
      <w:r>
        <w:rPr>
          <w:rFonts w:hint="eastAsia" w:ascii="宋体" w:hAnsi="宋体" w:eastAsia="宋体" w:cs="宋体"/>
          <w:sz w:val="24"/>
          <w:szCs w:val="24"/>
          <w:u w:val="none"/>
          <w:bdr w:val="none" w:color="auto" w:sz="0" w:space="0"/>
          <w:shd w:val="clear" w:fill="FFFFFF"/>
        </w:rPr>
        <w:fldChar w:fldCharType="separate"/>
      </w:r>
      <w:r>
        <w:rPr>
          <w:rStyle w:val="12"/>
          <w:rFonts w:hint="eastAsia" w:ascii="宋体" w:hAnsi="宋体" w:eastAsia="宋体" w:cs="宋体"/>
          <w:sz w:val="24"/>
          <w:szCs w:val="24"/>
          <w:u w:val="none"/>
          <w:bdr w:val="none" w:color="auto" w:sz="0" w:space="0"/>
          <w:shd w:val="clear" w:fill="FFFFFF"/>
        </w:rPr>
        <w:t>http://www.jl.gov.cn/ggzy/</w:t>
      </w:r>
      <w:r>
        <w:rPr>
          <w:rFonts w:hint="eastAsia" w:ascii="宋体" w:hAnsi="宋体" w:eastAsia="宋体" w:cs="宋体"/>
          <w:sz w:val="24"/>
          <w:szCs w:val="24"/>
          <w:u w:val="none"/>
          <w:bdr w:val="none" w:color="auto" w:sz="0" w:space="0"/>
          <w:shd w:val="clear" w:fill="FFFFFF"/>
        </w:rPr>
        <w:fldChar w:fldCharType="end"/>
      </w:r>
      <w:r>
        <w:rPr>
          <w:rFonts w:hint="eastAsia" w:ascii="宋体" w:hAnsi="宋体" w:eastAsia="宋体" w:cs="宋体"/>
          <w:color w:val="333333"/>
          <w:sz w:val="24"/>
          <w:szCs w:val="24"/>
          <w:bdr w:val="none" w:color="auto" w:sz="0" w:space="0"/>
          <w:shd w:val="clear" w:fill="FFFFFF"/>
        </w:rPr>
        <w:t>）、吉林省政府采购网</w:t>
      </w:r>
      <w:r>
        <w:rPr>
          <w:rFonts w:hint="eastAsia" w:ascii="宋体" w:hAnsi="宋体" w:eastAsia="宋体" w:cs="宋体"/>
          <w:sz w:val="24"/>
          <w:szCs w:val="24"/>
          <w:u w:val="none"/>
          <w:bdr w:val="none" w:color="auto" w:sz="0" w:space="0"/>
          <w:shd w:val="clear" w:fill="FFFFFF"/>
        </w:rPr>
        <w:fldChar w:fldCharType="begin"/>
      </w:r>
      <w:r>
        <w:rPr>
          <w:rFonts w:hint="eastAsia" w:ascii="宋体" w:hAnsi="宋体" w:eastAsia="宋体" w:cs="宋体"/>
          <w:sz w:val="24"/>
          <w:szCs w:val="24"/>
          <w:u w:val="none"/>
          <w:bdr w:val="none" w:color="auto" w:sz="0" w:space="0"/>
          <w:shd w:val="clear" w:fill="FFFFFF"/>
        </w:rPr>
        <w:instrText xml:space="preserve"> HYPERLINK "http://www.ccgp-jilin.gov.cn/" </w:instrText>
      </w:r>
      <w:r>
        <w:rPr>
          <w:rFonts w:hint="eastAsia" w:ascii="宋体" w:hAnsi="宋体" w:eastAsia="宋体" w:cs="宋体"/>
          <w:sz w:val="24"/>
          <w:szCs w:val="24"/>
          <w:u w:val="none"/>
          <w:bdr w:val="none" w:color="auto" w:sz="0" w:space="0"/>
          <w:shd w:val="clear" w:fill="FFFFFF"/>
        </w:rPr>
        <w:fldChar w:fldCharType="separate"/>
      </w:r>
      <w:r>
        <w:rPr>
          <w:rStyle w:val="12"/>
          <w:rFonts w:hint="eastAsia" w:ascii="宋体" w:hAnsi="宋体" w:eastAsia="宋体" w:cs="宋体"/>
          <w:sz w:val="24"/>
          <w:szCs w:val="24"/>
          <w:u w:val="none"/>
          <w:bdr w:val="none" w:color="auto" w:sz="0" w:space="0"/>
          <w:shd w:val="clear" w:fill="FFFFFF"/>
        </w:rPr>
        <w:t>（http://www.ccgp-jilin.gov.cn/</w:t>
      </w:r>
      <w:r>
        <w:rPr>
          <w:rFonts w:hint="eastAsia" w:ascii="宋体" w:hAnsi="宋体" w:eastAsia="宋体" w:cs="宋体"/>
          <w:sz w:val="24"/>
          <w:szCs w:val="24"/>
          <w:u w:val="none"/>
          <w:bdr w:val="none" w:color="auto" w:sz="0" w:space="0"/>
          <w:shd w:val="clear" w:fill="FFFFFF"/>
        </w:rPr>
        <w:fldChar w:fldCharType="end"/>
      </w:r>
      <w:r>
        <w:rPr>
          <w:rFonts w:hint="eastAsia" w:ascii="宋体" w:hAnsi="宋体" w:eastAsia="宋体" w:cs="宋体"/>
          <w:color w:val="333333"/>
          <w:sz w:val="24"/>
          <w:szCs w:val="24"/>
          <w:bdr w:val="none" w:color="auto" w:sz="0" w:space="0"/>
          <w:shd w:val="clear" w:fill="FFFFFF"/>
        </w:rPr>
        <w:t>）和全国公共资源交易平台（</w:t>
      </w:r>
      <w:r>
        <w:rPr>
          <w:rFonts w:hint="eastAsia" w:ascii="宋体" w:hAnsi="宋体" w:eastAsia="宋体" w:cs="宋体"/>
          <w:sz w:val="24"/>
          <w:szCs w:val="24"/>
          <w:u w:val="none"/>
          <w:bdr w:val="none" w:color="auto" w:sz="0" w:space="0"/>
          <w:shd w:val="clear" w:fill="FFFFFF"/>
        </w:rPr>
        <w:fldChar w:fldCharType="begin"/>
      </w:r>
      <w:r>
        <w:rPr>
          <w:rFonts w:hint="eastAsia" w:ascii="宋体" w:hAnsi="宋体" w:eastAsia="宋体" w:cs="宋体"/>
          <w:sz w:val="24"/>
          <w:szCs w:val="24"/>
          <w:u w:val="none"/>
          <w:bdr w:val="none" w:color="auto" w:sz="0" w:space="0"/>
          <w:shd w:val="clear" w:fill="FFFFFF"/>
        </w:rPr>
        <w:instrText xml:space="preserve"> HYPERLINK "http://www.ggzy.gov.cn/" </w:instrText>
      </w:r>
      <w:r>
        <w:rPr>
          <w:rFonts w:hint="eastAsia" w:ascii="宋体" w:hAnsi="宋体" w:eastAsia="宋体" w:cs="宋体"/>
          <w:sz w:val="24"/>
          <w:szCs w:val="24"/>
          <w:u w:val="none"/>
          <w:bdr w:val="none" w:color="auto" w:sz="0" w:space="0"/>
          <w:shd w:val="clear" w:fill="FFFFFF"/>
        </w:rPr>
        <w:fldChar w:fldCharType="separate"/>
      </w:r>
      <w:r>
        <w:rPr>
          <w:rStyle w:val="12"/>
          <w:rFonts w:hint="eastAsia" w:ascii="宋体" w:hAnsi="宋体" w:eastAsia="宋体" w:cs="宋体"/>
          <w:sz w:val="24"/>
          <w:szCs w:val="24"/>
          <w:u w:val="none"/>
          <w:bdr w:val="none" w:color="auto" w:sz="0" w:space="0"/>
          <w:shd w:val="clear" w:fill="FFFFFF"/>
        </w:rPr>
        <w:t>http://www.ggzy.gov.cn/</w:t>
      </w:r>
      <w:r>
        <w:rPr>
          <w:rFonts w:hint="eastAsia" w:ascii="宋体" w:hAnsi="宋体" w:eastAsia="宋体" w:cs="宋体"/>
          <w:sz w:val="24"/>
          <w:szCs w:val="24"/>
          <w:u w:val="none"/>
          <w:bdr w:val="none" w:color="auto" w:sz="0" w:space="0"/>
          <w:shd w:val="clear" w:fill="FFFFFF"/>
        </w:rPr>
        <w:fldChar w:fldCharType="end"/>
      </w:r>
      <w:r>
        <w:rPr>
          <w:rFonts w:hint="eastAsia" w:ascii="宋体" w:hAnsi="宋体" w:eastAsia="宋体" w:cs="宋体"/>
          <w:color w:val="333333"/>
          <w:sz w:val="24"/>
          <w:szCs w:val="24"/>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十、对本次招标提出询问，请按以下方式联系： </w:t>
      </w:r>
    </w:p>
    <w:p>
      <w:pPr>
        <w:pStyle w:val="4"/>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1. 采购人信息</w:t>
      </w:r>
    </w:p>
    <w:p>
      <w:pPr>
        <w:pStyle w:val="4"/>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名 称：伊通满族自治县农业农村局</w:t>
      </w:r>
    </w:p>
    <w:p>
      <w:pPr>
        <w:pStyle w:val="4"/>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地 址：伊通满族自治县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联系方式：0434-4224158 </w:t>
      </w:r>
    </w:p>
    <w:p>
      <w:pPr>
        <w:pStyle w:val="4"/>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2. 采购代理机构信息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名 称：中荣国泰项目管理有限公司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地 址：长春市岳阳街1278号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18" w:lineRule="atLeast"/>
        <w:ind w:left="150" w:right="0"/>
        <w:jc w:val="left"/>
        <w:rPr>
          <w:rFonts w:ascii="Arial" w:hAnsi="Arial" w:eastAsia="微软雅黑" w:cs="Arial"/>
          <w:color w:val="333333"/>
          <w:sz w:val="19"/>
          <w:szCs w:val="19"/>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联系方式：0431-80609617 </w:t>
      </w:r>
    </w:p>
    <w:p>
      <w:pPr>
        <w:pStyle w:val="4"/>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733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3. 项目联系方式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645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项目联系人：尚宏兴、温志华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电      话：0431-80609617 </w:t>
      </w:r>
    </w:p>
    <w:p>
      <w:pPr>
        <w:pStyle w:val="3"/>
        <w:keepNext w:val="0"/>
        <w:keepLines w:val="0"/>
        <w:widowControl/>
        <w:suppressLineNumbers w:val="0"/>
        <w:spacing w:before="386" w:beforeAutospacing="0" w:after="0" w:afterAutospacing="0" w:line="360" w:lineRule="auto"/>
        <w:ind w:left="210" w:leftChars="100" w:right="0" w:firstLine="439" w:firstLineChars="183"/>
        <w:rPr>
          <w:rFonts w:hint="eastAsia" w:ascii="宋体" w:hAnsi="宋体" w:eastAsia="宋体" w:cs="宋体"/>
          <w:sz w:val="24"/>
          <w:szCs w:val="24"/>
        </w:rPr>
      </w:pPr>
      <w:r>
        <w:rPr>
          <w:rFonts w:hint="eastAsia" w:ascii="宋体" w:hAnsi="宋体" w:eastAsia="宋体" w:cs="宋体"/>
          <w:color w:val="333333"/>
          <w:sz w:val="24"/>
          <w:szCs w:val="24"/>
          <w:shd w:val="clear" w:fill="FFFFFF"/>
        </w:rPr>
        <w:t xml:space="preserve">十一、代理机构账户信息 ：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54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开户行:交通银行长春自由广场支行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54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开户行行号：301241000060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54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账户名称:中荣国泰项目管理有限公司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  账号:221000630013000270136</w:t>
      </w:r>
    </w:p>
    <w:p/>
    <w:p/>
    <w:p/>
    <w:p/>
    <w:p/>
    <w:p/>
    <w:p/>
    <w:p/>
    <w:p/>
    <w:p/>
    <w:p/>
    <w:p/>
    <w:p/>
    <w:p/>
    <w:p/>
    <w:p/>
    <w:p/>
    <w:p/>
    <w:p/>
    <w:p/>
    <w:p/>
    <w:p/>
    <w:p/>
    <w:p/>
    <w:p/>
    <w:p/>
    <w:p/>
    <w:p/>
    <w:p/>
    <w:p/>
    <w:p/>
    <w:p/>
    <w:p/>
    <w:p/>
    <w:p/>
    <w:p/>
    <w:p/>
    <w:p/>
    <w:p/>
    <w:p/>
    <w:p/>
    <w:p>
      <w:pPr>
        <w:pStyle w:val="2"/>
        <w:keepNext w:val="0"/>
        <w:keepLines w:val="0"/>
        <w:widowControl/>
        <w:suppressLineNumbers w:val="0"/>
        <w:spacing w:before="0" w:beforeAutospacing="0" w:after="0" w:afterAutospacing="0" w:line="480" w:lineRule="atLeast"/>
        <w:ind w:left="0" w:right="0"/>
        <w:jc w:val="center"/>
        <w:rPr>
          <w:color w:val="000000"/>
          <w:sz w:val="42"/>
          <w:szCs w:val="42"/>
        </w:rPr>
      </w:pPr>
      <w:r>
        <w:rPr>
          <w:color w:val="000000"/>
          <w:sz w:val="42"/>
          <w:szCs w:val="42"/>
          <w:shd w:val="clear" w:fill="FFFFFF"/>
        </w:rPr>
        <w:t>伊通满族自治县农业农村局2022年黑土地保护建设项目设计服务采购中标公示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jc w:val="center"/>
        <w:rPr>
          <w:rFonts w:ascii="微软雅黑" w:hAnsi="微软雅黑" w:eastAsia="微软雅黑" w:cs="微软雅黑"/>
          <w:color w:val="333333"/>
          <w:sz w:val="25"/>
          <w:szCs w:val="25"/>
        </w:rPr>
      </w:pPr>
      <w:r>
        <w:rPr>
          <w:rFonts w:hint="eastAsia" w:ascii="微软雅黑" w:hAnsi="微软雅黑" w:eastAsia="微软雅黑" w:cs="微软雅黑"/>
          <w:color w:val="333333"/>
          <w:kern w:val="0"/>
          <w:sz w:val="25"/>
          <w:szCs w:val="25"/>
          <w:bdr w:val="none" w:color="auto" w:sz="0" w:space="0"/>
          <w:shd w:val="clear" w:fill="FFFFFF"/>
          <w:lang w:val="en-US" w:eastAsia="zh-CN" w:bidi="ar"/>
        </w:rPr>
        <w:t>项目编号：SP202202005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bookmarkStart w:id="0" w:name="_GoBack"/>
      <w:bookmarkEnd w:id="0"/>
      <w:r>
        <w:rPr>
          <w:rFonts w:hint="eastAsia" w:ascii="微软雅黑" w:hAnsi="微软雅黑" w:eastAsia="微软雅黑" w:cs="微软雅黑"/>
          <w:color w:val="333333"/>
          <w:sz w:val="21"/>
          <w:szCs w:val="21"/>
          <w:bdr w:val="none" w:color="auto" w:sz="0" w:space="0"/>
          <w:shd w:val="clear" w:fill="FFFFFF"/>
        </w:rPr>
        <w:t xml:space="preserve">*投标文件的递交：开标时间及递交投标文件截止时间为；递交地点（即开标地点）为；逾期送达的或者未送达指定地点的投标文件，将不予受理。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6" w:beforeAutospacing="0" w:after="0" w:afterAutospacing="0" w:line="480" w:lineRule="atLeast"/>
        <w:ind w:left="150" w:right="0" w:firstLine="0"/>
        <w:jc w:val="center"/>
        <w:rPr>
          <w:rFonts w:hint="eastAsia" w:ascii="宋体" w:hAnsi="宋体" w:eastAsia="宋体" w:cs="宋体"/>
          <w:color w:val="000000"/>
          <w:sz w:val="24"/>
          <w:szCs w:val="24"/>
        </w:rPr>
      </w:pPr>
      <w:r>
        <w:rPr>
          <w:rFonts w:hint="eastAsia" w:ascii="宋体" w:hAnsi="宋体" w:eastAsia="宋体" w:cs="宋体"/>
          <w:color w:val="000000"/>
          <w:sz w:val="24"/>
          <w:szCs w:val="24"/>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一、项目编号：SP202202005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二、项目名称：伊通满族自治县农业农村局2022年黑土地保护建设项目设计服务采购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三、中标信息：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供应商名称：水发规划设计有限公司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供应商地址：山东省济南市历下区华阳路30号1幢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中标金额：大写：人民币：贰佰贰拾肆万捌仟元整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小写：2248000.00元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四、主要标的信息</w:t>
      </w:r>
    </w:p>
    <w:tbl>
      <w:tblPr>
        <w:tblW w:w="8175" w:type="dxa"/>
        <w:tblInd w:w="15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56" w:hRule="atLeast"/>
        </w:trPr>
        <w:tc>
          <w:tcPr>
            <w:tcW w:w="8175"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lang w:val="en-US" w:eastAsia="zh-CN" w:bidi="ar"/>
              </w:rPr>
              <w:t>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92" w:hRule="atLeast"/>
        </w:trPr>
        <w:tc>
          <w:tcPr>
            <w:tcW w:w="8175"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lang w:val="en-US" w:eastAsia="zh-CN" w:bidi="ar"/>
              </w:rPr>
              <w:t>名称：伊通满族自治县农业农村局2022年黑土地保护建设项目设计服务采购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lang w:val="en-US" w:eastAsia="zh-CN" w:bidi="ar"/>
              </w:rPr>
              <w:t>采购需求：工程测绘及勘察、初步设计报告、施工图设计、实施计划编制、提供上图入库数据及工程施工期间的设计服务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lang w:val="en-US" w:eastAsia="zh-CN" w:bidi="ar"/>
              </w:rPr>
              <w:t>合同履行期限：自合同签订之日起至项目竣工验收结束为止（30天内完成初步设计）</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五、评审专家名单：田喜龙、于漫、徐健、张娟、都纪任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六、公告期限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自本公告发布之日起1个工作日。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凡对本次公告内容提出询问，请按以下方式联系。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七、采购人信息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名 称：伊通满族自治县农业农村局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地 址：伊通满族自治县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联系方式：0434-4224158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2.采购代理机构信息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名 称：中荣国泰项目管理有限公司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地 址：长春市岳阳街1278号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联系方式：0431-80609617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项目联系人：尚宏兴、温志华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电      话：0431-80609617</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0NTUwMDM5OGJkNDE3ZjlkMDZmZmM5YmRiMDYyNjYifQ=="/>
  </w:docVars>
  <w:rsids>
    <w:rsidRoot w:val="00000000"/>
    <w:rsid w:val="38CC5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FollowedHyperlink"/>
    <w:basedOn w:val="6"/>
    <w:uiPriority w:val="0"/>
    <w:rPr>
      <w:color w:val="800080"/>
      <w:u w:val="none"/>
    </w:rPr>
  </w:style>
  <w:style w:type="character" w:styleId="8">
    <w:name w:val="HTML Definition"/>
    <w:basedOn w:val="6"/>
    <w:uiPriority w:val="0"/>
  </w:style>
  <w:style w:type="character" w:styleId="9">
    <w:name w:val="HTML Typewriter"/>
    <w:basedOn w:val="6"/>
    <w:uiPriority w:val="0"/>
    <w:rPr>
      <w:rFonts w:ascii="monospace" w:hAnsi="monospace" w:eastAsia="monospace" w:cs="monospace"/>
      <w:sz w:val="20"/>
    </w:rPr>
  </w:style>
  <w:style w:type="character" w:styleId="10">
    <w:name w:val="HTML Acronym"/>
    <w:basedOn w:val="6"/>
    <w:uiPriority w:val="0"/>
    <w:rPr>
      <w:bdr w:val="none" w:color="auto" w:sz="0" w:space="0"/>
    </w:rPr>
  </w:style>
  <w:style w:type="character" w:styleId="11">
    <w:name w:val="HTML Variable"/>
    <w:basedOn w:val="6"/>
    <w:uiPriority w:val="0"/>
  </w:style>
  <w:style w:type="character" w:styleId="12">
    <w:name w:val="Hyperlink"/>
    <w:basedOn w:val="6"/>
    <w:uiPriority w:val="0"/>
    <w:rPr>
      <w:color w:val="0000FF"/>
      <w:u w:val="none"/>
    </w:rPr>
  </w:style>
  <w:style w:type="character" w:styleId="13">
    <w:name w:val="HTML Code"/>
    <w:basedOn w:val="6"/>
    <w:uiPriority w:val="0"/>
    <w:rPr>
      <w:rFonts w:hint="default" w:ascii="monospace" w:hAnsi="monospace" w:eastAsia="monospace" w:cs="monospace"/>
      <w:sz w:val="20"/>
      <w:bdr w:val="none" w:color="auto" w:sz="0" w:space="0"/>
    </w:rPr>
  </w:style>
  <w:style w:type="character" w:styleId="14">
    <w:name w:val="HTML Cite"/>
    <w:basedOn w:val="6"/>
    <w:uiPriority w:val="0"/>
  </w:style>
  <w:style w:type="character" w:styleId="15">
    <w:name w:val="HTML Keyboard"/>
    <w:basedOn w:val="6"/>
    <w:uiPriority w:val="0"/>
    <w:rPr>
      <w:rFonts w:hint="default" w:ascii="monospace" w:hAnsi="monospace" w:eastAsia="monospace" w:cs="monospace"/>
      <w:sz w:val="20"/>
    </w:rPr>
  </w:style>
  <w:style w:type="character" w:styleId="16">
    <w:name w:val="HTML Sample"/>
    <w:basedOn w:val="6"/>
    <w:uiPriority w:val="0"/>
    <w:rPr>
      <w:rFonts w:hint="default" w:ascii="monospace" w:hAnsi="monospace" w:eastAsia="monospace" w:cs="monospace"/>
    </w:rPr>
  </w:style>
  <w:style w:type="paragraph" w:customStyle="1" w:styleId="17">
    <w:name w:val="ewb-specinfo"/>
    <w:basedOn w:val="1"/>
    <w:uiPriority w:val="0"/>
    <w:pPr>
      <w:spacing w:before="375" w:beforeAutospacing="0" w:line="23" w:lineRule="atLeast"/>
      <w:ind w:firstLine="420"/>
      <w:jc w:val="both"/>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2022-11-04T08:20:40Z</dcterms:created>
  <dc:creator>Administrator</dc:creator>
  <cp:lastModifiedBy>Administrator</cp:lastModifiedBy>
  <dcterms:modified xsi:type="dcterms:W3CDTF">2022-11-04T08:22:29Z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5C0FDD28C1AB4936806EE89E997E80A9</vt:lpwstr>
  </property>
</Properties>
</file>