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伊通县医疗保障局</w:t>
      </w:r>
    </w:p>
    <w:p>
      <w:pPr>
        <w:bidi w:val="0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关于法治政府建设年度报告</w:t>
      </w:r>
    </w:p>
    <w:p>
      <w:pPr>
        <w:bidi w:val="0"/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bidi w:val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县委、县政府：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2022年医疗保障局</w:t>
      </w:r>
      <w:r>
        <w:rPr>
          <w:rFonts w:hint="eastAsia" w:ascii="仿宋" w:hAnsi="仿宋" w:eastAsia="仿宋" w:cs="仿宋"/>
          <w:sz w:val="32"/>
          <w:szCs w:val="32"/>
        </w:rPr>
        <w:t>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县</w:t>
      </w:r>
      <w:r>
        <w:rPr>
          <w:rFonts w:hint="eastAsia" w:ascii="仿宋" w:hAnsi="仿宋" w:eastAsia="仿宋" w:cs="仿宋"/>
          <w:sz w:val="32"/>
          <w:szCs w:val="32"/>
        </w:rPr>
        <w:t>委、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县</w:t>
      </w:r>
      <w:r>
        <w:rPr>
          <w:rFonts w:hint="eastAsia" w:ascii="仿宋" w:hAnsi="仿宋" w:eastAsia="仿宋" w:cs="仿宋"/>
          <w:sz w:val="32"/>
          <w:szCs w:val="32"/>
        </w:rPr>
        <w:t>政府的正确领导下，在上级主管部门的指导帮助下，全面贯彻落实党的十九大精神，深入学习贯彻习近平新时代中国特色社会主义思想，紧紧围绕医保领域中心工作，积极落实《法治政府建设》的工作部署，扎实开展依法行政，推进医保法治建设。现就相关情况汇报如下：</w:t>
      </w:r>
    </w:p>
    <w:p>
      <w:pPr>
        <w:bidi w:val="0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一、完成工作基本情况</w:t>
      </w:r>
    </w:p>
    <w:p>
      <w:pPr>
        <w:bidi w:val="0"/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（一）依法履行政府职能，加快政府职能转变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1、强化医保基金监管。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医保基金监管工作由医疗保障局事业管理中心承担，</w:t>
      </w:r>
      <w:r>
        <w:rPr>
          <w:rFonts w:hint="eastAsia" w:ascii="仿宋" w:hAnsi="仿宋" w:eastAsia="仿宋" w:cs="仿宋"/>
          <w:sz w:val="32"/>
          <w:szCs w:val="32"/>
        </w:rPr>
        <w:t>根据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当前</w:t>
      </w:r>
      <w:r>
        <w:rPr>
          <w:rFonts w:hint="eastAsia" w:ascii="仿宋" w:hAnsi="仿宋" w:eastAsia="仿宋" w:cs="仿宋"/>
          <w:sz w:val="32"/>
          <w:szCs w:val="32"/>
        </w:rPr>
        <w:t>形势制定局医保基金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回头看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工作方案</w:t>
      </w:r>
      <w:r>
        <w:rPr>
          <w:rFonts w:hint="eastAsia" w:ascii="仿宋" w:hAnsi="仿宋" w:eastAsia="仿宋" w:cs="仿宋"/>
          <w:sz w:val="32"/>
          <w:szCs w:val="32"/>
        </w:rPr>
        <w:t>，成立局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医保</w:t>
      </w:r>
      <w:r>
        <w:rPr>
          <w:rFonts w:hint="eastAsia" w:ascii="仿宋" w:hAnsi="仿宋" w:eastAsia="仿宋" w:cs="仿宋"/>
          <w:sz w:val="32"/>
          <w:szCs w:val="32"/>
        </w:rPr>
        <w:t>基金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监管</w:t>
      </w:r>
      <w:r>
        <w:rPr>
          <w:rFonts w:hint="eastAsia" w:ascii="仿宋" w:hAnsi="仿宋" w:eastAsia="仿宋" w:cs="仿宋"/>
          <w:sz w:val="32"/>
          <w:szCs w:val="32"/>
        </w:rPr>
        <w:t>领导小组，明确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基金监察的具体</w:t>
      </w:r>
      <w:r>
        <w:rPr>
          <w:rFonts w:hint="eastAsia" w:ascii="仿宋" w:hAnsi="仿宋" w:eastAsia="仿宋" w:cs="仿宋"/>
          <w:sz w:val="32"/>
          <w:szCs w:val="32"/>
        </w:rPr>
        <w:t>流程和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基金</w:t>
      </w:r>
      <w:r>
        <w:rPr>
          <w:rFonts w:hint="eastAsia" w:ascii="仿宋" w:hAnsi="仿宋" w:eastAsia="仿宋" w:cs="仿宋"/>
          <w:sz w:val="32"/>
          <w:szCs w:val="32"/>
        </w:rPr>
        <w:t>违规扣款流程。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并与</w:t>
      </w:r>
      <w:r>
        <w:rPr>
          <w:rFonts w:hint="eastAsia" w:ascii="仿宋" w:hAnsi="仿宋" w:eastAsia="仿宋" w:cs="仿宋"/>
          <w:sz w:val="32"/>
          <w:szCs w:val="32"/>
        </w:rPr>
        <w:t>公安、人社、审计、卫健、市场监督等多部门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建立</w:t>
      </w:r>
      <w:r>
        <w:rPr>
          <w:rFonts w:hint="eastAsia" w:ascii="仿宋" w:hAnsi="仿宋" w:eastAsia="仿宋" w:cs="仿宋"/>
          <w:sz w:val="32"/>
          <w:szCs w:val="32"/>
        </w:rPr>
        <w:t>协作的医保基金监管工作联席会议制度。加大对医保基金的监管力度，坚持专常互补，协调开展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日常</w:t>
      </w:r>
      <w:r>
        <w:rPr>
          <w:rFonts w:hint="eastAsia" w:ascii="仿宋" w:hAnsi="仿宋" w:eastAsia="仿宋" w:cs="仿宋"/>
          <w:sz w:val="32"/>
          <w:szCs w:val="32"/>
        </w:rPr>
        <w:t>检查、预警核查、专项抽查、投诉举报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交叉互检、飞行检查</w:t>
      </w:r>
      <w:r>
        <w:rPr>
          <w:rFonts w:hint="eastAsia" w:ascii="仿宋" w:hAnsi="仿宋" w:eastAsia="仿宋" w:cs="仿宋"/>
          <w:sz w:val="32"/>
          <w:szCs w:val="32"/>
        </w:rPr>
        <w:t>等各类检查，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通过开展每月日常检查、每季度专项检查，</w:t>
      </w:r>
      <w:r>
        <w:rPr>
          <w:rFonts w:hint="eastAsia" w:ascii="仿宋" w:hAnsi="仿宋" w:eastAsia="仿宋" w:cs="仿宋"/>
          <w:sz w:val="32"/>
          <w:szCs w:val="32"/>
        </w:rPr>
        <w:t>精准打击欺诈骗保行为,提升依法监管能力。创新监管模式，提升监管水平的智能化和信息化，维护医保基金的安全运行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基本</w:t>
      </w:r>
      <w:r>
        <w:rPr>
          <w:rFonts w:hint="eastAsia" w:ascii="仿宋" w:hAnsi="仿宋" w:eastAsia="仿宋" w:cs="仿宋"/>
          <w:sz w:val="32"/>
          <w:szCs w:val="32"/>
        </w:rPr>
        <w:t>医疗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保险</w:t>
      </w:r>
      <w:r>
        <w:rPr>
          <w:rFonts w:hint="eastAsia" w:ascii="仿宋" w:hAnsi="仿宋" w:eastAsia="仿宋" w:cs="仿宋"/>
          <w:sz w:val="32"/>
          <w:szCs w:val="32"/>
        </w:rPr>
        <w:t>工作任务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由医疗保险经办中心</w:t>
      </w:r>
      <w:r>
        <w:rPr>
          <w:rFonts w:hint="eastAsia" w:ascii="仿宋" w:hAnsi="仿宋" w:eastAsia="仿宋" w:cs="仿宋"/>
          <w:sz w:val="32"/>
          <w:szCs w:val="32"/>
        </w:rPr>
        <w:t>承担，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我局主要是督促和指导相关业务经办开展。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全面贯彻落实国家及省委、省政府关于深化“放管服”改革优化营商环境的部署要求，着力解决医疗保障民生领域的“难点、堵点、痛点”问题，进一步规范全省医疗保障部门政策服务事项，加快推进“最多跑一次”改革工作，按照省医疗保障局制定了《吉林省医疗保障部门政务服务事项清单（2020版）》</w:t>
      </w:r>
      <w:r>
        <w:rPr>
          <w:rFonts w:hint="eastAsia" w:ascii="仿宋" w:hAnsi="仿宋" w:eastAsia="仿宋" w:cs="仿宋"/>
          <w:sz w:val="32"/>
          <w:szCs w:val="32"/>
        </w:rPr>
        <w:t>标准化政务服务模式要求，协助完善办事指南、业务手册等材料进驻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伊通县</w:t>
      </w:r>
      <w:r>
        <w:rPr>
          <w:rFonts w:hint="eastAsia" w:ascii="仿宋" w:hAnsi="仿宋" w:eastAsia="仿宋" w:cs="仿宋"/>
          <w:sz w:val="32"/>
          <w:szCs w:val="32"/>
        </w:rPr>
        <w:t>政务服务平台，协助推进集中审批、网上审批；认真落实审批过程各环节工作人员责任，规范各个工作环节的办事程序，督促有关业务科室依法、规范开展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基本医疗保险报销</w:t>
      </w:r>
      <w:r>
        <w:rPr>
          <w:rFonts w:hint="eastAsia" w:ascii="仿宋" w:hAnsi="仿宋" w:eastAsia="仿宋" w:cs="仿宋"/>
          <w:sz w:val="32"/>
          <w:szCs w:val="32"/>
        </w:rPr>
        <w:t>审批工作，并对审批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及办理</w:t>
      </w:r>
      <w:r>
        <w:rPr>
          <w:rFonts w:hint="eastAsia" w:ascii="仿宋" w:hAnsi="仿宋" w:eastAsia="仿宋" w:cs="仿宋"/>
          <w:sz w:val="32"/>
          <w:szCs w:val="32"/>
        </w:rPr>
        <w:t>过程实施全程督办。在本年度受理和办结的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异地就医及报销</w:t>
      </w:r>
      <w:r>
        <w:rPr>
          <w:rFonts w:hint="eastAsia" w:ascii="仿宋" w:hAnsi="仿宋" w:eastAsia="仿宋" w:cs="仿宋"/>
          <w:sz w:val="32"/>
          <w:szCs w:val="32"/>
        </w:rPr>
        <w:t>审批事项中，进一步压缩审批时限，减少群众办事环节，节约办事时间和办事成本，全面提高办事效率。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3、提升公共服务效能。实现城乡居民基本医保、大病保险、医疗救助“一站式”即时结算全覆盖，切实减轻困难群众医疗消费负担；推行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乡村卫生室</w:t>
      </w:r>
      <w:r>
        <w:rPr>
          <w:rFonts w:hint="eastAsia" w:ascii="仿宋" w:hAnsi="仿宋" w:eastAsia="仿宋" w:cs="仿宋"/>
          <w:sz w:val="32"/>
          <w:szCs w:val="32"/>
        </w:rPr>
        <w:t>移动医保实时结算服务，让村民享受家门口的医疗保障服务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在全县区域内推行“电子医保卡”激活行动，让人民群众更加方便快捷的寻医购药</w:t>
      </w:r>
      <w:r>
        <w:rPr>
          <w:rFonts w:hint="eastAsia" w:ascii="仿宋" w:hAnsi="仿宋" w:eastAsia="仿宋" w:cs="仿宋"/>
          <w:sz w:val="32"/>
          <w:szCs w:val="32"/>
        </w:rPr>
        <w:t>，推行领导干部“大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厅</w:t>
      </w:r>
      <w:r>
        <w:rPr>
          <w:rFonts w:hint="eastAsia" w:ascii="仿宋" w:hAnsi="仿宋" w:eastAsia="仿宋" w:cs="仿宋"/>
          <w:sz w:val="32"/>
          <w:szCs w:val="32"/>
        </w:rPr>
        <w:t>坐班制”和导服制，制定窗口工作人员考核机制，持续提高窗口服务水平与办事满意度。</w:t>
      </w:r>
    </w:p>
    <w:p>
      <w:pPr>
        <w:bidi w:val="0"/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（二）推动民主科学行政决策、提高制度建设质量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医保局</w:t>
      </w:r>
      <w:r>
        <w:rPr>
          <w:rFonts w:hint="eastAsia" w:ascii="仿宋" w:hAnsi="仿宋" w:eastAsia="仿宋" w:cs="仿宋"/>
          <w:sz w:val="32"/>
          <w:szCs w:val="32"/>
        </w:rPr>
        <w:t>认真落实依法决策制度。对关系群众利益和社会长远发展的重大事项，严格履行调研起草、征求意见、合法性审查和报送司法局审定等必经程序，充分吸纳社会各界的意见建议，全面加强对规范性文件的合法性审核力度。</w:t>
      </w:r>
    </w:p>
    <w:p>
      <w:pPr>
        <w:bidi w:val="0"/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三</w:t>
      </w:r>
      <w:r>
        <w:rPr>
          <w:rFonts w:hint="eastAsia" w:ascii="楷体" w:hAnsi="楷体" w:eastAsia="楷体" w:cs="楷体"/>
          <w:sz w:val="32"/>
          <w:szCs w:val="32"/>
        </w:rPr>
        <w:t>）加强制度落实，提高法治思维方式能力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1、落实干部学法用法制度。建立完善法律学习制度，局领导班子成员带头参加，以集中学和自学相结合的形式，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 w:cs="仿宋"/>
          <w:sz w:val="32"/>
          <w:szCs w:val="32"/>
        </w:rPr>
        <w:t>学习研讨各项医保政策法规，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并</w:t>
      </w:r>
      <w:r>
        <w:rPr>
          <w:rFonts w:hint="eastAsia" w:ascii="仿宋" w:hAnsi="仿宋" w:eastAsia="仿宋" w:cs="仿宋"/>
          <w:sz w:val="32"/>
          <w:szCs w:val="32"/>
        </w:rPr>
        <w:t>自觉参与开展"12.4"国家宪法日、法制宣传月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《民法典》《宪法》</w:t>
      </w:r>
      <w:r>
        <w:rPr>
          <w:rFonts w:hint="eastAsia" w:ascii="仿宋" w:hAnsi="仿宋" w:eastAsia="仿宋" w:cs="仿宋"/>
          <w:sz w:val="32"/>
          <w:szCs w:val="32"/>
        </w:rPr>
        <w:t>等专项法制宣传活动，通过多种途径加强对干部职工的法治教育，在全局营造一种学法守法用法的良好氛围，全局干部职工自上而下实现了学法全覆盖，切实增强全局干部职工依法行政、依法办事意识和能力，自觉运用法律手段解决各种矛盾和问题。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2、落实 “谁执法谁普法”的普法责任制。积极开展“打击欺诈骗保，维护基金安全”集中宣传月活动，共在定点医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疗</w:t>
      </w:r>
      <w:r>
        <w:rPr>
          <w:rFonts w:hint="eastAsia" w:ascii="仿宋" w:hAnsi="仿宋" w:eastAsia="仿宋" w:cs="仿宋"/>
          <w:sz w:val="32"/>
          <w:szCs w:val="32"/>
        </w:rPr>
        <w:t>机构、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定点零售药店</w:t>
      </w:r>
      <w:r>
        <w:rPr>
          <w:rFonts w:hint="eastAsia" w:ascii="仿宋" w:hAnsi="仿宋" w:eastAsia="仿宋" w:cs="仿宋"/>
          <w:sz w:val="32"/>
          <w:szCs w:val="32"/>
        </w:rPr>
        <w:t>张贴国家医保局海报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300</w:t>
      </w:r>
      <w:r>
        <w:rPr>
          <w:rFonts w:hint="eastAsia" w:ascii="仿宋" w:hAnsi="仿宋" w:eastAsia="仿宋" w:cs="仿宋"/>
          <w:sz w:val="32"/>
          <w:szCs w:val="32"/>
        </w:rPr>
        <w:t>余张，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条幅60多条，</w:t>
      </w:r>
      <w:r>
        <w:rPr>
          <w:rFonts w:hint="eastAsia" w:ascii="仿宋" w:hAnsi="仿宋" w:eastAsia="仿宋" w:cs="仿宋"/>
          <w:sz w:val="32"/>
          <w:szCs w:val="32"/>
        </w:rPr>
        <w:t>发放宣传折页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2000</w:t>
      </w:r>
      <w:r>
        <w:rPr>
          <w:rFonts w:hint="eastAsia" w:ascii="仿宋" w:hAnsi="仿宋" w:eastAsia="仿宋" w:cs="仿宋"/>
          <w:sz w:val="32"/>
          <w:szCs w:val="32"/>
        </w:rPr>
        <w:t>余份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3.加强社会法制宣传。充分利用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伊通医保</w:t>
      </w:r>
      <w:r>
        <w:rPr>
          <w:rFonts w:hint="eastAsia" w:ascii="仿宋" w:hAnsi="仿宋" w:eastAsia="仿宋" w:cs="仿宋"/>
          <w:sz w:val="32"/>
          <w:szCs w:val="32"/>
        </w:rPr>
        <w:t>微信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公众号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伊通满族自治县政府网站等</w:t>
      </w:r>
      <w:r>
        <w:rPr>
          <w:rFonts w:hint="eastAsia" w:ascii="仿宋" w:hAnsi="仿宋" w:eastAsia="仿宋" w:cs="仿宋"/>
          <w:sz w:val="32"/>
          <w:szCs w:val="32"/>
        </w:rPr>
        <w:t>公众平台，定期推送医保政策，向广大群众宣传医保的最新政策，解答到访居民关于医保政策的各种疑问。通过形式多样的宣传活动，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群众</w:t>
      </w:r>
      <w:r>
        <w:rPr>
          <w:rFonts w:hint="eastAsia" w:ascii="仿宋" w:hAnsi="仿宋" w:eastAsia="仿宋" w:cs="仿宋"/>
          <w:sz w:val="32"/>
          <w:szCs w:val="32"/>
        </w:rPr>
        <w:t>法规意识日益增强，普法宣传效果显现。</w:t>
      </w:r>
    </w:p>
    <w:p>
      <w:pPr>
        <w:bidi w:val="0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二、存在问题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今年以来，我局虽然在推进依法行政方面采取了多种有效措施，取得了一定成绩。但相对于全面推进依法行政、建设法治政府的新形势、新任务、新要求，我们的工作还存在一些问题和不足：一是个别党员干部重视不够，法治思维和法律意识还不强；二是普法宣传的广度和深度不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三是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shd w:val="clear" w:fill="FFFFFF"/>
        </w:rPr>
        <w:t>法制工作专职专业人员力量有待加强，工作制度有待进一步健全完善，对区域内定点机构的监督管理力度有待继续加强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numPr>
          <w:ilvl w:val="0"/>
          <w:numId w:val="0"/>
        </w:numPr>
        <w:bidi w:val="0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sz w:val="32"/>
          <w:szCs w:val="32"/>
        </w:rPr>
        <w:t>党政主要负责人履行推进法治建设第一责任人职责情况</w:t>
      </w:r>
    </w:p>
    <w:p>
      <w:pPr>
        <w:numPr>
          <w:ilvl w:val="0"/>
          <w:numId w:val="0"/>
        </w:numPr>
        <w:bidi w:val="0"/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（一）加强组织领导，明确法治工作重点。</w:t>
      </w:r>
    </w:p>
    <w:p>
      <w:pPr>
        <w:numPr>
          <w:ilvl w:val="0"/>
          <w:numId w:val="0"/>
        </w:num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局党组高度重视医疗保障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局</w:t>
      </w:r>
      <w:r>
        <w:rPr>
          <w:rFonts w:hint="eastAsia" w:ascii="仿宋" w:hAnsi="仿宋" w:eastAsia="仿宋" w:cs="仿宋"/>
          <w:sz w:val="32"/>
          <w:szCs w:val="32"/>
        </w:rPr>
        <w:t>法治建设工作，将深入推进法治建设作为一项重要政治任务，周密部署，严格落实，成立了由局长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崔艳辉</w:t>
      </w:r>
      <w:r>
        <w:rPr>
          <w:rFonts w:hint="eastAsia" w:ascii="仿宋" w:hAnsi="仿宋" w:eastAsia="仿宋" w:cs="仿宋"/>
          <w:sz w:val="32"/>
          <w:szCs w:val="32"/>
        </w:rPr>
        <w:t>任组长，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其他班子成员</w:t>
      </w:r>
      <w:r>
        <w:rPr>
          <w:rFonts w:hint="eastAsia" w:ascii="仿宋" w:hAnsi="仿宋" w:eastAsia="仿宋" w:cs="仿宋"/>
          <w:sz w:val="32"/>
          <w:szCs w:val="32"/>
        </w:rPr>
        <w:t>任副组长，各科室负责人为成员的局依法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行政</w:t>
      </w:r>
      <w:r>
        <w:rPr>
          <w:rFonts w:hint="eastAsia" w:ascii="仿宋" w:hAnsi="仿宋" w:eastAsia="仿宋" w:cs="仿宋"/>
          <w:sz w:val="32"/>
          <w:szCs w:val="32"/>
        </w:rPr>
        <w:t>领导小组。为了将法治政府建设各项任务落实到位，我局将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依法行政</w:t>
      </w:r>
      <w:r>
        <w:rPr>
          <w:rFonts w:hint="eastAsia" w:ascii="仿宋" w:hAnsi="仿宋" w:eastAsia="仿宋" w:cs="仿宋"/>
          <w:sz w:val="32"/>
          <w:szCs w:val="32"/>
        </w:rPr>
        <w:t>工作纳入本单位年度重要工作，与业务工作同研究、同部署、同检查，按要求向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县</w:t>
      </w:r>
      <w:r>
        <w:rPr>
          <w:rFonts w:hint="eastAsia" w:ascii="仿宋" w:hAnsi="仿宋" w:eastAsia="仿宋" w:cs="仿宋"/>
          <w:sz w:val="32"/>
          <w:szCs w:val="32"/>
        </w:rPr>
        <w:t>依法治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县</w:t>
      </w:r>
      <w:r>
        <w:rPr>
          <w:rFonts w:hint="eastAsia" w:ascii="仿宋" w:hAnsi="仿宋" w:eastAsia="仿宋" w:cs="仿宋"/>
          <w:sz w:val="32"/>
          <w:szCs w:val="32"/>
        </w:rPr>
        <w:t>办报送局法治政府建设年度报告。</w:t>
      </w:r>
    </w:p>
    <w:p>
      <w:pPr>
        <w:bidi w:val="0"/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sz w:val="32"/>
          <w:szCs w:val="32"/>
        </w:rPr>
        <w:t>完善法治体系，推进依法依规行政。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严格落实行政执法责任制，将各项执法的职责和任务进行分解，明确执法岗位和执法人员的执法责任，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理</w:t>
      </w:r>
      <w:r>
        <w:rPr>
          <w:rFonts w:hint="eastAsia" w:ascii="仿宋" w:hAnsi="仿宋" w:eastAsia="仿宋" w:cs="仿宋"/>
          <w:sz w:val="32"/>
          <w:szCs w:val="32"/>
        </w:rPr>
        <w:t>清协议管理和行政执法边界，加强医疗保障行政执法监督。同时，严格按照　《吉林省医疗保障局行政执法事项清单（2020年版）》的文件要求，进一步规范了我局医保行政处罚程序的使用，确保行政执法有据可依，有规可循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bidi w:val="0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2023年</w:t>
      </w:r>
      <w:r>
        <w:rPr>
          <w:rFonts w:hint="eastAsia" w:ascii="黑体" w:hAnsi="黑体" w:eastAsia="黑体" w:cs="黑体"/>
          <w:sz w:val="32"/>
          <w:szCs w:val="32"/>
        </w:rPr>
        <w:t>推进法治政府建设的主要安排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年，我局将深入贯彻党的十九大和有关全会精神，以及习近平新时代中国特色社会主义思想，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习近平法治思想</w:t>
      </w:r>
      <w:r>
        <w:rPr>
          <w:rFonts w:hint="eastAsia" w:ascii="仿宋" w:hAnsi="仿宋" w:eastAsia="仿宋" w:cs="仿宋"/>
          <w:sz w:val="32"/>
          <w:szCs w:val="32"/>
        </w:rPr>
        <w:t>关于加快建设法治政府的各项部署和要求，担当作为，真抓实干，扎实推动我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县</w:t>
      </w:r>
      <w:r>
        <w:rPr>
          <w:rFonts w:hint="eastAsia" w:ascii="仿宋" w:hAnsi="仿宋" w:eastAsia="仿宋" w:cs="仿宋"/>
          <w:sz w:val="32"/>
          <w:szCs w:val="32"/>
        </w:rPr>
        <w:t>医保法治建设，推进我局依法行政和法治政府建设工作取得实效。具体做好以下几方面工作：</w:t>
      </w:r>
    </w:p>
    <w:p>
      <w:pPr>
        <w:bidi w:val="0"/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（一）加强学习，提高素质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充分利用“不忘初心、牢记使命”主题教育等专项活动，通过会议集中学习、组织专题培训等方式组织局干部职工加强对法律、法规和规章条文的学习，着力提高依法行政水平，切实提高干部依法行政意识和能力。</w:t>
      </w:r>
    </w:p>
    <w:p>
      <w:pPr>
        <w:bidi w:val="0"/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sz w:val="32"/>
          <w:szCs w:val="32"/>
        </w:rPr>
        <w:t>深入推进依法行政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将推进依法行政工作纳入我局工作要点，作为年度重点工作研究部署。组织开展法律顾问聘请工作，加强规范性文件的合法性审查，推进行政执法人员持证上岗和培训，健全执法人员档案管理。推进行政执法公示制度、行政执法全过程记录制度、重大执法决定法制审核制度的落实，提高依法行政水平。</w:t>
      </w:r>
    </w:p>
    <w:p>
      <w:pPr>
        <w:bidi w:val="0"/>
        <w:ind w:firstLine="640" w:firstLineChars="200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三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）坚持做好政务服务改革相关工作</w:t>
      </w:r>
    </w:p>
    <w:p>
      <w:p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全面深化 “最多跑一次”改革。优化医保关系转移接续和零星报销工作流程，进一步推进医保窗口无差别受理改革；积极推进医保服务事项基层办、就近办、延伸办，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通过电子医保卡激活工作，积极</w:t>
      </w:r>
      <w:r>
        <w:rPr>
          <w:rFonts w:hint="eastAsia" w:ascii="仿宋" w:hAnsi="仿宋" w:eastAsia="仿宋" w:cs="仿宋"/>
          <w:sz w:val="32"/>
          <w:szCs w:val="32"/>
        </w:rPr>
        <w:t>探索“医保+银行”合作服务新模式，不断丰富医保服务渠道。</w:t>
      </w:r>
    </w:p>
    <w:p>
      <w:pPr>
        <w:bidi w:val="0"/>
        <w:ind w:firstLine="640" w:firstLineChars="200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四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）不断提升行政执法效能</w:t>
      </w:r>
    </w:p>
    <w:p>
      <w:pPr>
        <w:numPr>
          <w:ilvl w:val="0"/>
          <w:numId w:val="0"/>
        </w:numPr>
        <w:bidi w:val="0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加强事中事后监管，强化日常监管和执法检查。创新执法监管方式，统一执法规范标准，严格执法程序，量化行政裁量标准，制定行政执法内部程序规范。完善各流程执法监督工作机制，加强追责问责机制。</w:t>
      </w:r>
    </w:p>
    <w:p>
      <w:pPr>
        <w:bidi w:val="0"/>
        <w:rPr>
          <w:rFonts w:hint="eastAsia" w:ascii="仿宋" w:hAnsi="仿宋" w:eastAsia="仿宋" w:cs="仿宋"/>
          <w:sz w:val="32"/>
          <w:szCs w:val="32"/>
        </w:rPr>
      </w:pPr>
    </w:p>
    <w:p>
      <w:pPr>
        <w:bidi w:val="0"/>
        <w:rPr>
          <w:rFonts w:hint="eastAsia" w:ascii="仿宋" w:hAnsi="仿宋" w:eastAsia="仿宋" w:cs="仿宋"/>
          <w:sz w:val="32"/>
          <w:szCs w:val="32"/>
        </w:rPr>
      </w:pPr>
    </w:p>
    <w:p>
      <w:pPr>
        <w:bidi w:val="0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lkOGJmNWY5MGVlYjg4ZjIwMTNjODlhNmQ1OTU2ZWQifQ=="/>
  </w:docVars>
  <w:rsids>
    <w:rsidRoot w:val="32552460"/>
    <w:rsid w:val="0EA64358"/>
    <w:rsid w:val="0F876CFB"/>
    <w:rsid w:val="21B05D29"/>
    <w:rsid w:val="2E213B0B"/>
    <w:rsid w:val="32552460"/>
    <w:rsid w:val="3A0122D6"/>
    <w:rsid w:val="440F4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FollowedHyperlink"/>
    <w:basedOn w:val="6"/>
    <w:qFormat/>
    <w:uiPriority w:val="0"/>
    <w:rPr>
      <w:color w:val="60636D"/>
      <w:sz w:val="21"/>
      <w:szCs w:val="21"/>
      <w:u w:val="none"/>
      <w:shd w:val="clear" w:fill="F8F8F8"/>
    </w:rPr>
  </w:style>
  <w:style w:type="character" w:styleId="8">
    <w:name w:val="Emphasis"/>
    <w:basedOn w:val="6"/>
    <w:autoRedefine/>
    <w:qFormat/>
    <w:uiPriority w:val="0"/>
  </w:style>
  <w:style w:type="character" w:styleId="9">
    <w:name w:val="HTML Definition"/>
    <w:basedOn w:val="6"/>
    <w:autoRedefine/>
    <w:qFormat/>
    <w:uiPriority w:val="0"/>
  </w:style>
  <w:style w:type="character" w:styleId="10">
    <w:name w:val="HTML Variable"/>
    <w:basedOn w:val="6"/>
    <w:autoRedefine/>
    <w:qFormat/>
    <w:uiPriority w:val="0"/>
  </w:style>
  <w:style w:type="character" w:styleId="11">
    <w:name w:val="Hyperlink"/>
    <w:basedOn w:val="6"/>
    <w:qFormat/>
    <w:uiPriority w:val="0"/>
    <w:rPr>
      <w:color w:val="60636D"/>
      <w:u w:val="none"/>
    </w:rPr>
  </w:style>
  <w:style w:type="character" w:styleId="12">
    <w:name w:val="HTML Code"/>
    <w:basedOn w:val="6"/>
    <w:uiPriority w:val="0"/>
    <w:rPr>
      <w:rFonts w:ascii="Courier New" w:hAnsi="Courier New"/>
      <w:sz w:val="20"/>
    </w:rPr>
  </w:style>
  <w:style w:type="character" w:styleId="13">
    <w:name w:val="HTML Cite"/>
    <w:basedOn w:val="6"/>
    <w:autoRedefine/>
    <w:qFormat/>
    <w:uiPriority w:val="0"/>
  </w:style>
  <w:style w:type="character" w:styleId="14">
    <w:name w:val="HTML Keyboard"/>
    <w:basedOn w:val="6"/>
    <w:uiPriority w:val="0"/>
    <w:rPr>
      <w:rFonts w:ascii="Courier New" w:hAnsi="Courier New"/>
      <w:sz w:val="20"/>
    </w:rPr>
  </w:style>
  <w:style w:type="character" w:styleId="15">
    <w:name w:val="HTML Sample"/>
    <w:basedOn w:val="6"/>
    <w:autoRedefine/>
    <w:qFormat/>
    <w:uiPriority w:val="0"/>
    <w:rPr>
      <w:rFonts w:ascii="Courier New" w:hAnsi="Courier New"/>
    </w:rPr>
  </w:style>
  <w:style w:type="character" w:customStyle="1" w:styleId="16">
    <w:name w:val="xll_current"/>
    <w:basedOn w:val="6"/>
    <w:autoRedefine/>
    <w:qFormat/>
    <w:uiPriority w:val="0"/>
    <w:rPr>
      <w:color w:val="FFFFFF"/>
      <w:shd w:val="clear" w:fill="FF6200"/>
    </w:rPr>
  </w:style>
  <w:style w:type="character" w:customStyle="1" w:styleId="17">
    <w:name w:val="xll_current1"/>
    <w:basedOn w:val="6"/>
    <w:qFormat/>
    <w:uiPriority w:val="0"/>
    <w:rPr>
      <w:color w:val="FFFFFF"/>
      <w:shd w:val="clear" w:fill="FF6200"/>
    </w:rPr>
  </w:style>
  <w:style w:type="character" w:customStyle="1" w:styleId="18">
    <w:name w:val="first-child"/>
    <w:basedOn w:val="6"/>
    <w:qFormat/>
    <w:uiPriority w:val="0"/>
  </w:style>
  <w:style w:type="character" w:customStyle="1" w:styleId="19">
    <w:name w:val="hover25"/>
    <w:basedOn w:val="6"/>
    <w:autoRedefine/>
    <w:qFormat/>
    <w:uiPriority w:val="0"/>
    <w:rPr>
      <w:color w:val="929292"/>
    </w:rPr>
  </w:style>
  <w:style w:type="character" w:customStyle="1" w:styleId="20">
    <w:name w:val="hover26"/>
    <w:basedOn w:val="6"/>
    <w:qFormat/>
    <w:uiPriority w:val="0"/>
    <w:rPr>
      <w:color w:val="CCCCCC"/>
    </w:rPr>
  </w:style>
  <w:style w:type="character" w:customStyle="1" w:styleId="21">
    <w:name w:val="hover27"/>
    <w:basedOn w:val="6"/>
    <w:autoRedefine/>
    <w:uiPriority w:val="0"/>
  </w:style>
  <w:style w:type="character" w:customStyle="1" w:styleId="22">
    <w:name w:val="share_box"/>
    <w:basedOn w:val="6"/>
    <w:qFormat/>
    <w:uiPriority w:val="0"/>
  </w:style>
  <w:style w:type="character" w:customStyle="1" w:styleId="23">
    <w:name w:val="layui-layer-tabnow"/>
    <w:basedOn w:val="6"/>
    <w:autoRedefine/>
    <w:qFormat/>
    <w:uiPriority w:val="0"/>
    <w:rPr>
      <w:bdr w:val="single" w:color="CCCCCC" w:sz="6" w:space="0"/>
      <w:shd w:val="clear" w:fill="FFFFFF"/>
    </w:rPr>
  </w:style>
  <w:style w:type="character" w:customStyle="1" w:styleId="24">
    <w:name w:val="hover28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2772</Words>
  <Characters>2804</Characters>
  <Lines>0</Lines>
  <Paragraphs>0</Paragraphs>
  <TotalTime>45</TotalTime>
  <ScaleCrop>false</ScaleCrop>
  <LinksUpToDate>false</LinksUpToDate>
  <CharactersWithSpaces>2861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2021-01-13T23:59:00Z</dcterms:created>
  <dc:creator>李精明</dc:creator>
  <cp:lastModifiedBy>初心</cp:lastModifiedBy>
  <cp:lastPrinted>2021-01-14T02:02:00Z</cp:lastPrinted>
  <dcterms:modified xsi:type="dcterms:W3CDTF">2024-02-02T01:19:19Z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22A244843FE540289A81771BF8B3B653</vt:lpwstr>
  </property>
</Properties>
</file>