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88"/>
        <w:gridCol w:w="236"/>
        <w:gridCol w:w="879"/>
        <w:gridCol w:w="2786"/>
        <w:gridCol w:w="656"/>
        <w:gridCol w:w="1116"/>
        <w:gridCol w:w="929"/>
        <w:gridCol w:w="1248"/>
      </w:tblGrid>
      <w:tr w14:paraId="2489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6F9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5F4B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2E02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9C8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92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05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06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DC0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B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0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伊通满族自治县（市）生猪调出大县奖励资金绩效目标表</w:t>
            </w:r>
          </w:p>
        </w:tc>
      </w:tr>
      <w:tr w14:paraId="54C1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1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2025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 w14:paraId="41BE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7B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填报单位：伊通满族自治县农业农村局</w:t>
            </w:r>
          </w:p>
        </w:tc>
        <w:tc>
          <w:tcPr>
            <w:tcW w:w="3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A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（盖章）填报日期：年月日</w:t>
            </w:r>
          </w:p>
        </w:tc>
      </w:tr>
      <w:tr w14:paraId="6C4B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6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7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2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生猪调出大县奖励资金</w:t>
            </w:r>
          </w:p>
        </w:tc>
      </w:tr>
      <w:tr w14:paraId="1E3D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0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6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7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省畜牧业管理局</w:t>
            </w:r>
          </w:p>
        </w:tc>
        <w:tc>
          <w:tcPr>
            <w:tcW w:w="177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C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市县主管部门</w:t>
            </w:r>
          </w:p>
        </w:tc>
        <w:tc>
          <w:tcPr>
            <w:tcW w:w="21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B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伊通满族自治县财政局、农业农村局</w:t>
            </w:r>
          </w:p>
        </w:tc>
      </w:tr>
      <w:tr w14:paraId="0B34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新增项目□延续项目□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4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专项实施期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0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42A9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年度资金总额：734</w:t>
            </w:r>
          </w:p>
        </w:tc>
      </w:tr>
      <w:tr w14:paraId="41B7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EA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其中：中央补助734省级补助地方资金其他资金</w:t>
            </w:r>
          </w:p>
        </w:tc>
      </w:tr>
      <w:tr w14:paraId="18F5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C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4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D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1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实施期目标</w:t>
            </w:r>
          </w:p>
        </w:tc>
      </w:tr>
      <w:tr w14:paraId="15F6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A6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F6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目标1：实现生猪产业的可持续发展，持续促进生猪养殖量稳步增长。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目标2：筑牢生猪疫病防控的免疫屏障，保障生猪健康；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目标3：确保粪污资源化利用工作有序推进，推动绿色养殖；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目标4：提升生猪产品质量安全水平，切实保障消费者权益；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目标5：杜绝非法添加物使用，严守质量安全底线；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目标6：推动生猪养殖企业规范化管理，增强行业竞争力。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6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目标1：实现生猪产业的可持续发展，持续促进生猪养殖量稳步增长。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目标2：筑牢生猪疫病防控的免疫屏障，保障生猪健康；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目标3：确保粪污资源化利用工作有序推进，推动绿色养殖；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目标4：提升生猪产品质量安全水平，切实保障消费者权益；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目标5：杜绝非法添加物使用，严守质量安全底线；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目标6：推动生猪养殖企业规范化管理，增强行业竞争力。</w:t>
            </w:r>
          </w:p>
        </w:tc>
      </w:tr>
      <w:tr w14:paraId="269D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A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2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6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5DE0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1C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1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6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支持新建标准化生猪规模场（个）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</w:t>
            </w:r>
          </w:p>
        </w:tc>
      </w:tr>
      <w:tr w14:paraId="00BC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EB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E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3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8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疫苗发放覆盖养殖户数据（家）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0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</w:t>
            </w:r>
          </w:p>
        </w:tc>
      </w:tr>
      <w:tr w14:paraId="4D88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DB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F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78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生物菌剂发放覆盖养殖村数量（个）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</w:t>
            </w:r>
          </w:p>
        </w:tc>
      </w:tr>
      <w:tr w14:paraId="13709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84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3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170A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B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生猪粪污资源化利用率（%）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≥83</w:t>
            </w:r>
          </w:p>
        </w:tc>
      </w:tr>
      <w:tr w14:paraId="598E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46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1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8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3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重大生猪产品质量安全事件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60C9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1B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4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FE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D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重大生猪疫情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不发生</w:t>
            </w:r>
          </w:p>
        </w:tc>
      </w:tr>
      <w:tr w14:paraId="234A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C1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0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B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生猪粪污对环境污染减少程度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明显减少</w:t>
            </w:r>
          </w:p>
        </w:tc>
      </w:tr>
      <w:tr w14:paraId="0896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E6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42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9A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1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生猪养殖企业可持续发展能力提升程度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</w:tr>
      <w:tr w14:paraId="1BB9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9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A3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7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1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生猪养殖企业满意度（%）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</w:t>
            </w:r>
          </w:p>
        </w:tc>
      </w:tr>
    </w:tbl>
    <w:p w14:paraId="039A40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0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2025-05-12T02:04:29Z</dcterms:created>
  <dc:creator>Administrator</dc:creator>
  <cp:lastModifiedBy>.                      #</cp:lastModifiedBy>
  <dcterms:modified xsi:type="dcterms:W3CDTF">2025-05-12T02:06:52Z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eyJoZGlkIjoiZTU3OWE1MDY5ZDZiOTdlZDExYmU2MDE0ZWEwZWZhZmMiLCJ1c2VySWQiOiIzNDcxOTg4OTEifQ==</vt:lpwstr>
  </property>
  <property fmtid="{D5CDD505-2E9C-101B-9397-08002B2CF9AE}" pid="4" name="ICV">
    <vt:lpwstr>C71C8FBB1D794FB181AF58A40C206396_12</vt:lpwstr>
  </property>
</Properties>
</file>