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9895A">
      <w:pPr>
        <w:shd w:val="clear" w:color="auto" w:fill="FFFFFF"/>
        <w:snapToGrid w:val="0"/>
        <w:jc w:val="center"/>
        <w:rPr>
          <w:rFonts w:ascii="宋体" w:hAnsi="宋体" w:cs="Arial"/>
          <w:b/>
          <w:sz w:val="44"/>
          <w:szCs w:val="44"/>
        </w:rPr>
      </w:pPr>
      <w:bookmarkStart w:id="0" w:name="_GoBack"/>
      <w:bookmarkEnd w:id="0"/>
      <w:r>
        <w:rPr>
          <w:rFonts w:hint="eastAsia" w:ascii="宋体" w:hAnsi="宋体" w:cs="Arial"/>
          <w:b/>
          <w:sz w:val="44"/>
          <w:szCs w:val="44"/>
          <w:lang w:val="en-US" w:eastAsia="zh-CN"/>
        </w:rPr>
        <w:t>伊通满族自治县满族高级中</w:t>
      </w:r>
      <w:r>
        <w:rPr>
          <w:rFonts w:hint="eastAsia" w:ascii="宋体" w:hAnsi="宋体" w:cs="Arial"/>
          <w:b/>
          <w:sz w:val="44"/>
          <w:szCs w:val="44"/>
        </w:rPr>
        <w:t>学校财务制度</w:t>
      </w:r>
    </w:p>
    <w:p w14:paraId="02E61494">
      <w:pPr>
        <w:shd w:val="clear" w:color="auto" w:fill="FFFFFF"/>
        <w:snapToGrid w:val="0"/>
        <w:jc w:val="center"/>
        <w:rPr>
          <w:rFonts w:hint="eastAsia" w:ascii="Calibri" w:hAnsi="宋体" w:cs="Arial"/>
          <w:sz w:val="30"/>
          <w:szCs w:val="30"/>
        </w:rPr>
      </w:pPr>
    </w:p>
    <w:p w14:paraId="784AF75B">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第一章   总则</w:t>
      </w:r>
    </w:p>
    <w:p w14:paraId="64CBB41B">
      <w:pPr>
        <w:shd w:val="clear" w:color="auto" w:fill="FFFFFF"/>
        <w:snapToGrid w:val="0"/>
        <w:spacing w:line="360" w:lineRule="auto"/>
        <w:ind w:firstLine="480" w:firstLineChars="200"/>
        <w:rPr>
          <w:rFonts w:hint="eastAsia" w:ascii="宋体" w:hAnsi="宋体" w:cs="Arial"/>
          <w:sz w:val="24"/>
        </w:rPr>
      </w:pPr>
    </w:p>
    <w:p w14:paraId="5307FE1D">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w:t>
      </w:r>
      <w:r>
        <w:rPr>
          <w:rFonts w:ascii="宋体" w:hAnsi="宋体" w:cs="Arial"/>
          <w:sz w:val="24"/>
        </w:rPr>
        <w:t>1</w:t>
      </w:r>
      <w:r>
        <w:rPr>
          <w:rFonts w:hint="eastAsia" w:ascii="宋体" w:hAnsi="宋体" w:cs="Arial"/>
          <w:sz w:val="24"/>
        </w:rPr>
        <w:t>条</w:t>
      </w:r>
      <w:r>
        <w:rPr>
          <w:rFonts w:ascii="宋体" w:hAnsi="宋体" w:cs="Arial"/>
          <w:sz w:val="24"/>
        </w:rPr>
        <w:t xml:space="preserve"> </w:t>
      </w:r>
    </w:p>
    <w:p w14:paraId="7E0B049F">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为规范学校的财务行为，加强财务管理，提高资金使用效益，促进学校教学业务的发展，根据国家和省市地方有关法规，结合本校的实际情况，制定本制度。</w:t>
      </w:r>
    </w:p>
    <w:p w14:paraId="22B243E5">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w:t>
      </w:r>
      <w:r>
        <w:rPr>
          <w:rFonts w:ascii="宋体" w:hAnsi="宋体" w:cs="Arial"/>
          <w:sz w:val="24"/>
        </w:rPr>
        <w:t>2</w:t>
      </w:r>
      <w:r>
        <w:rPr>
          <w:rFonts w:hint="eastAsia" w:ascii="宋体" w:hAnsi="宋体" w:cs="Arial"/>
          <w:sz w:val="24"/>
        </w:rPr>
        <w:t>条</w:t>
      </w:r>
      <w:r>
        <w:rPr>
          <w:rFonts w:ascii="宋体" w:hAnsi="宋体" w:cs="Arial"/>
          <w:sz w:val="24"/>
        </w:rPr>
        <w:t xml:space="preserve"> </w:t>
      </w:r>
    </w:p>
    <w:p w14:paraId="42CF93C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学校财务管理的基本原则是：贯彻执行国家和省市地方有关法律、法规和财务规章制度；坚持勤俭办学的方针；正确处理学校的发展需要和资金供给的关系、社会效益和经济效益的关系。</w:t>
      </w:r>
    </w:p>
    <w:p w14:paraId="6A049C9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w:t>
      </w:r>
      <w:r>
        <w:rPr>
          <w:rFonts w:ascii="宋体" w:hAnsi="宋体" w:cs="Arial"/>
          <w:sz w:val="24"/>
        </w:rPr>
        <w:t>3</w:t>
      </w:r>
      <w:r>
        <w:rPr>
          <w:rFonts w:hint="eastAsia" w:ascii="宋体" w:hAnsi="宋体" w:cs="Arial"/>
          <w:sz w:val="24"/>
        </w:rPr>
        <w:t>条</w:t>
      </w:r>
    </w:p>
    <w:p w14:paraId="42AAA6CE">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学校财务管理的主要任务是：合理编制学校预算； 加强核算，提高资金使用效益；加强资产管理，防止资产闲置、流失；建立健全财务规章制度；对学校经济活动进行财务控制和监督；定期进行财务分析，如实反映学校财务状况。</w:t>
      </w:r>
    </w:p>
    <w:p w14:paraId="5524310C">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w:t>
      </w:r>
      <w:r>
        <w:rPr>
          <w:rFonts w:ascii="宋体" w:hAnsi="宋体" w:cs="Arial"/>
          <w:sz w:val="24"/>
        </w:rPr>
        <w:t>4</w:t>
      </w:r>
      <w:r>
        <w:rPr>
          <w:rFonts w:hint="eastAsia" w:ascii="宋体" w:hAnsi="宋体" w:cs="Arial"/>
          <w:sz w:val="24"/>
        </w:rPr>
        <w:t>条</w:t>
      </w:r>
    </w:p>
    <w:p w14:paraId="2606A85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根据《中华人民共和国会计法》和我县教育局的规定，我校采用《中小学校会计制度》进行会计核算。</w:t>
      </w:r>
    </w:p>
    <w:p w14:paraId="1EEFF2F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第二章   财务管理体制</w:t>
      </w:r>
    </w:p>
    <w:p w14:paraId="481CE437">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 xml:space="preserve">第5条  </w:t>
      </w:r>
    </w:p>
    <w:p w14:paraId="666C9D7F">
      <w:pPr>
        <w:shd w:val="clear" w:color="auto" w:fill="FFFFFF"/>
        <w:snapToGrid w:val="0"/>
        <w:spacing w:line="360" w:lineRule="auto"/>
        <w:ind w:firstLine="480" w:firstLineChars="200"/>
        <w:rPr>
          <w:rFonts w:hint="default" w:ascii="宋体" w:hAnsi="宋体" w:eastAsia="宋体" w:cs="Arial"/>
          <w:sz w:val="24"/>
          <w:lang w:val="en-US" w:eastAsia="zh-CN"/>
        </w:rPr>
      </w:pPr>
      <w:r>
        <w:rPr>
          <w:rFonts w:hint="eastAsia" w:ascii="宋体" w:hAnsi="宋体" w:cs="Arial"/>
          <w:sz w:val="24"/>
        </w:rPr>
        <w:t>学校财务活动在校行政会和校长的领导下，由总务处统一管理。设置会计一名，出纳一名</w:t>
      </w:r>
      <w:r>
        <w:rPr>
          <w:rFonts w:hint="eastAsia" w:ascii="宋体" w:hAnsi="宋体" w:cs="Arial"/>
          <w:sz w:val="24"/>
          <w:lang w:eastAsia="zh-CN"/>
        </w:rPr>
        <w:t>，</w:t>
      </w:r>
      <w:r>
        <w:rPr>
          <w:rFonts w:hint="eastAsia" w:ascii="宋体" w:hAnsi="宋体" w:cs="Arial"/>
          <w:sz w:val="24"/>
          <w:lang w:val="en-US" w:eastAsia="zh-CN"/>
        </w:rPr>
        <w:t>劳资员一名。</w:t>
      </w:r>
    </w:p>
    <w:p w14:paraId="7CEB2B1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第6条  学校财会人员的岗位职责</w:t>
      </w:r>
    </w:p>
    <w:p w14:paraId="0145CB99">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1</w:t>
      </w:r>
      <w:r>
        <w:rPr>
          <w:rFonts w:hint="eastAsia" w:ascii="宋体" w:hAnsi="宋体" w:cs="Arial"/>
          <w:sz w:val="24"/>
        </w:rPr>
        <w:t>、在学校</w:t>
      </w:r>
      <w:r>
        <w:rPr>
          <w:rFonts w:hint="eastAsia" w:ascii="宋体" w:hAnsi="宋体" w:cs="Arial"/>
          <w:sz w:val="24"/>
          <w:lang w:val="en-US" w:eastAsia="zh-CN"/>
        </w:rPr>
        <w:t>党总支</w:t>
      </w:r>
      <w:r>
        <w:rPr>
          <w:rFonts w:hint="eastAsia" w:ascii="宋体" w:hAnsi="宋体" w:cs="Arial"/>
          <w:sz w:val="24"/>
        </w:rPr>
        <w:t>的领导下，严格遵守财经纪律等各项制度，随时检查各项财务制度在学校的执行情况，如发现违反国家财税法规及本制度的行为，应予抵制，并及时书面报校行政会及校领导。</w:t>
      </w:r>
    </w:p>
    <w:p w14:paraId="7DFE76CB">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2</w:t>
      </w:r>
      <w:r>
        <w:rPr>
          <w:rFonts w:hint="eastAsia" w:ascii="宋体" w:hAnsi="宋体" w:cs="Arial"/>
          <w:sz w:val="24"/>
        </w:rPr>
        <w:t>、审核学校的会计原始凭证是否符合会计工作规范的要求，是否符合国家的税务、会计的有关规定，对不合理、不合法、不合规的原始凭证应予拒绝受理，并且退回经办人。</w:t>
      </w:r>
      <w:r>
        <w:rPr>
          <w:rFonts w:ascii="宋体" w:hAnsi="宋体" w:cs="Arial"/>
          <w:sz w:val="24"/>
        </w:rPr>
        <w:t xml:space="preserve"> </w:t>
      </w:r>
    </w:p>
    <w:p w14:paraId="4875F587">
      <w:pPr>
        <w:shd w:val="clear" w:color="auto" w:fill="FFFFFF"/>
        <w:snapToGrid w:val="0"/>
        <w:spacing w:line="360" w:lineRule="auto"/>
        <w:ind w:firstLine="480" w:firstLineChars="200"/>
        <w:rPr>
          <w:rFonts w:ascii="宋体" w:hAnsi="宋体" w:cs="Arial"/>
          <w:sz w:val="24"/>
        </w:rPr>
      </w:pPr>
      <w:r>
        <w:rPr>
          <w:rFonts w:ascii="宋体" w:hAnsi="宋体" w:cs="Arial"/>
          <w:sz w:val="24"/>
        </w:rPr>
        <w:t>3</w:t>
      </w:r>
      <w:r>
        <w:rPr>
          <w:rFonts w:hint="eastAsia" w:ascii="宋体" w:hAnsi="宋体" w:cs="Arial"/>
          <w:sz w:val="24"/>
        </w:rPr>
        <w:t>、确保按时按质按量向校长提供反映学校财务会计资料。负责学校年度预决算的编制工作，并就预算执行情况进行差异分析，报学校领导，按时做好月度财务核算，并就月预算执行情况进行分析。</w:t>
      </w:r>
    </w:p>
    <w:p w14:paraId="07FAB45E">
      <w:pPr>
        <w:shd w:val="clear" w:color="auto" w:fill="FFFFFF"/>
        <w:snapToGrid w:val="0"/>
        <w:spacing w:line="360" w:lineRule="auto"/>
        <w:ind w:firstLine="480" w:firstLineChars="200"/>
        <w:rPr>
          <w:rFonts w:ascii="宋体" w:hAnsi="宋体" w:cs="Arial"/>
          <w:sz w:val="24"/>
        </w:rPr>
      </w:pPr>
      <w:r>
        <w:rPr>
          <w:rFonts w:ascii="宋体" w:hAnsi="宋体" w:cs="Arial"/>
          <w:sz w:val="24"/>
        </w:rPr>
        <w:t>4</w:t>
      </w:r>
      <w:r>
        <w:rPr>
          <w:rFonts w:hint="eastAsia" w:ascii="宋体" w:hAnsi="宋体" w:cs="Arial"/>
          <w:sz w:val="24"/>
        </w:rPr>
        <w:t>、审核记账凭证，</w:t>
      </w:r>
    </w:p>
    <w:p w14:paraId="2D91DA48">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审核或编制内部管理财务报表，编写财务分析报告，按时上交校领导。</w:t>
      </w:r>
    </w:p>
    <w:p w14:paraId="3F42821E">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5</w:t>
      </w:r>
      <w:r>
        <w:rPr>
          <w:rFonts w:hint="eastAsia" w:ascii="宋体" w:hAnsi="宋体" w:cs="Arial"/>
          <w:sz w:val="24"/>
        </w:rPr>
        <w:t>、严格审核学校的各项费用开支，审核学校收缴费是否符合物价管理规定，组织好学费的收缴、入库、上缴工作，亲自或督促班主任及时催缴学费。</w:t>
      </w:r>
      <w:r>
        <w:rPr>
          <w:rFonts w:ascii="宋体" w:hAnsi="宋体" w:cs="Arial"/>
          <w:sz w:val="24"/>
        </w:rPr>
        <w:t xml:space="preserve"> </w:t>
      </w:r>
    </w:p>
    <w:p w14:paraId="643A95B4">
      <w:pPr>
        <w:shd w:val="clear" w:color="auto" w:fill="FFFFFF"/>
        <w:snapToGrid w:val="0"/>
        <w:spacing w:line="360" w:lineRule="auto"/>
        <w:ind w:firstLine="480" w:firstLineChars="200"/>
        <w:rPr>
          <w:rFonts w:ascii="宋体" w:hAnsi="宋体" w:cs="Arial"/>
          <w:sz w:val="24"/>
        </w:rPr>
      </w:pPr>
      <w:r>
        <w:rPr>
          <w:rFonts w:ascii="宋体" w:hAnsi="宋体" w:cs="Arial"/>
          <w:sz w:val="24"/>
        </w:rPr>
        <w:t>6</w:t>
      </w:r>
      <w:r>
        <w:rPr>
          <w:rFonts w:hint="eastAsia" w:ascii="宋体" w:hAnsi="宋体" w:cs="Arial"/>
          <w:sz w:val="24"/>
        </w:rPr>
        <w:t>、主持总务处及组织财务人员对学校的资产（包括现金、固定资产、教学设备、图书资料、其它财产物资）进行定期和不定期盘点，核对账实是否相符。</w:t>
      </w:r>
    </w:p>
    <w:p w14:paraId="588D4754">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7</w:t>
      </w:r>
      <w:r>
        <w:rPr>
          <w:rFonts w:hint="eastAsia" w:ascii="宋体" w:hAnsi="宋体" w:cs="Arial"/>
          <w:sz w:val="24"/>
        </w:rPr>
        <w:t>、在坚持各项规章制度的前提下，协调好与各个部门的关系，做好服务工作，积极配合好学校领导，当好家，理好财。</w:t>
      </w:r>
      <w:r>
        <w:rPr>
          <w:rFonts w:ascii="宋体" w:hAnsi="宋体" w:cs="Arial"/>
          <w:sz w:val="24"/>
        </w:rPr>
        <w:t xml:space="preserve"> </w:t>
      </w:r>
    </w:p>
    <w:p w14:paraId="1426DADD">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8</w:t>
      </w:r>
      <w:r>
        <w:rPr>
          <w:rFonts w:hint="eastAsia" w:ascii="宋体" w:hAnsi="宋体" w:cs="Arial"/>
          <w:sz w:val="24"/>
        </w:rPr>
        <w:t>、做好资金的安全保障工作，做好学校资产的安全保障措施，确保分布在学校各部门的财产安全与完整。</w:t>
      </w:r>
      <w:r>
        <w:rPr>
          <w:rFonts w:ascii="宋体" w:hAnsi="宋体" w:cs="Arial"/>
          <w:sz w:val="24"/>
        </w:rPr>
        <w:t xml:space="preserve"> </w:t>
      </w:r>
    </w:p>
    <w:p w14:paraId="0BD55765">
      <w:pPr>
        <w:shd w:val="clear" w:color="auto" w:fill="FFFFFF"/>
        <w:snapToGrid w:val="0"/>
        <w:spacing w:line="360" w:lineRule="auto"/>
        <w:ind w:firstLine="480" w:firstLineChars="200"/>
        <w:rPr>
          <w:rFonts w:ascii="宋体" w:hAnsi="宋体" w:cs="Arial"/>
          <w:sz w:val="24"/>
        </w:rPr>
      </w:pPr>
      <w:r>
        <w:rPr>
          <w:rFonts w:ascii="宋体" w:hAnsi="宋体" w:cs="Arial"/>
          <w:sz w:val="24"/>
        </w:rPr>
        <w:t>9</w:t>
      </w:r>
      <w:r>
        <w:rPr>
          <w:rFonts w:hint="eastAsia" w:ascii="宋体" w:hAnsi="宋体" w:cs="Arial"/>
          <w:sz w:val="24"/>
        </w:rPr>
        <w:t>、协调与当地税务、物价部门、银行等学校外部的往来关系。</w:t>
      </w:r>
    </w:p>
    <w:p w14:paraId="2C47E891">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10</w:t>
      </w:r>
      <w:r>
        <w:rPr>
          <w:rFonts w:hint="eastAsia" w:ascii="宋体" w:hAnsi="宋体" w:cs="Arial"/>
          <w:sz w:val="24"/>
        </w:rPr>
        <w:t>、参与经济合同的评审工作，防范经营风险，做好学校对外签订合同的预审、备案、保管、整理工作。</w:t>
      </w:r>
      <w:r>
        <w:rPr>
          <w:rFonts w:ascii="宋体" w:hAnsi="宋体" w:cs="Arial"/>
          <w:sz w:val="24"/>
        </w:rPr>
        <w:t xml:space="preserve"> </w:t>
      </w:r>
    </w:p>
    <w:p w14:paraId="6B4DA91A">
      <w:pPr>
        <w:shd w:val="clear" w:color="auto" w:fill="FFFFFF"/>
        <w:snapToGrid w:val="0"/>
        <w:spacing w:line="360" w:lineRule="auto"/>
        <w:ind w:firstLine="480" w:firstLineChars="200"/>
        <w:rPr>
          <w:rFonts w:ascii="宋体" w:hAnsi="宋体" w:cs="Arial"/>
          <w:sz w:val="24"/>
        </w:rPr>
      </w:pPr>
      <w:r>
        <w:rPr>
          <w:rFonts w:ascii="宋体" w:hAnsi="宋体" w:cs="Arial"/>
          <w:sz w:val="24"/>
        </w:rPr>
        <w:t>11、按时完成校行政会及学校领导交付的其它临时性工作，将财务工作做得更好。</w:t>
      </w:r>
    </w:p>
    <w:p w14:paraId="3E3FCD8B">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三、财务会计岗位职责</w:t>
      </w:r>
    </w:p>
    <w:p w14:paraId="6DF234BB">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1</w:t>
      </w:r>
      <w:r>
        <w:rPr>
          <w:rFonts w:hint="eastAsia" w:ascii="宋体" w:hAnsi="宋体" w:cs="Arial"/>
          <w:sz w:val="24"/>
        </w:rPr>
        <w:t>、按照国家财经法规、会计制度及学校有关规章制度的规定，编制记账凭证、会计账簿（不包括现金日记账和银行日记账）的登记与结账、对账，做到账务处理手续完备、数字准确、账目清楚。</w:t>
      </w:r>
    </w:p>
    <w:p w14:paraId="2629E996">
      <w:pPr>
        <w:shd w:val="clear" w:color="auto" w:fill="FFFFFF"/>
        <w:snapToGrid w:val="0"/>
        <w:spacing w:line="360" w:lineRule="auto"/>
        <w:ind w:firstLine="480" w:firstLineChars="200"/>
        <w:rPr>
          <w:rFonts w:ascii="宋体" w:hAnsi="宋体" w:cs="Arial"/>
          <w:sz w:val="24"/>
        </w:rPr>
      </w:pPr>
      <w:r>
        <w:rPr>
          <w:rFonts w:ascii="宋体" w:hAnsi="宋体" w:cs="Arial"/>
          <w:sz w:val="24"/>
        </w:rPr>
        <w:t>2</w:t>
      </w:r>
      <w:r>
        <w:rPr>
          <w:rFonts w:hint="eastAsia" w:ascii="宋体" w:hAnsi="宋体" w:cs="Arial"/>
          <w:sz w:val="24"/>
        </w:rPr>
        <w:t>、银行划款缴交学费发票的开具，并做好学生缴费与发票相对应的备查工作。</w:t>
      </w:r>
      <w:r>
        <w:rPr>
          <w:rFonts w:ascii="宋体" w:hAnsi="宋体" w:cs="Arial"/>
          <w:sz w:val="24"/>
        </w:rPr>
        <w:t xml:space="preserve"> </w:t>
      </w:r>
    </w:p>
    <w:p w14:paraId="75F714F0">
      <w:pPr>
        <w:shd w:val="clear" w:color="auto" w:fill="FFFFFF"/>
        <w:snapToGrid w:val="0"/>
        <w:spacing w:line="360" w:lineRule="auto"/>
        <w:ind w:firstLine="480" w:firstLineChars="200"/>
        <w:rPr>
          <w:rFonts w:ascii="宋体" w:hAnsi="宋体" w:cs="Arial"/>
          <w:sz w:val="24"/>
        </w:rPr>
      </w:pPr>
      <w:r>
        <w:rPr>
          <w:rFonts w:ascii="宋体" w:hAnsi="宋体" w:cs="Arial"/>
          <w:sz w:val="24"/>
        </w:rPr>
        <w:t>3</w:t>
      </w:r>
      <w:r>
        <w:rPr>
          <w:rFonts w:hint="eastAsia" w:ascii="宋体" w:hAnsi="宋体" w:cs="Arial"/>
          <w:sz w:val="24"/>
        </w:rPr>
        <w:t>、按要求预编内部会计报表，编制对外财务会计报表，负责税务申报，完成教育、物价税务等政府管理部门规定的具体工作。</w:t>
      </w:r>
    </w:p>
    <w:p w14:paraId="6212DBC7">
      <w:pPr>
        <w:shd w:val="clear" w:color="auto" w:fill="FFFFFF"/>
        <w:snapToGrid w:val="0"/>
        <w:spacing w:line="360" w:lineRule="auto"/>
        <w:ind w:firstLine="480" w:firstLineChars="200"/>
        <w:rPr>
          <w:rFonts w:ascii="宋体" w:hAnsi="宋体" w:cs="Arial"/>
          <w:sz w:val="24"/>
        </w:rPr>
      </w:pPr>
      <w:r>
        <w:rPr>
          <w:rFonts w:ascii="宋体" w:hAnsi="宋体" w:cs="Arial"/>
          <w:sz w:val="24"/>
        </w:rPr>
        <w:t>4</w:t>
      </w:r>
      <w:r>
        <w:rPr>
          <w:rFonts w:hint="eastAsia" w:ascii="宋体" w:hAnsi="宋体" w:cs="Arial"/>
          <w:sz w:val="24"/>
        </w:rPr>
        <w:t>、做好收款收据、发票、统计资料、财务会计资料及其它财务资料的归档、整理、装订、保管、备份工作。</w:t>
      </w:r>
      <w:r>
        <w:rPr>
          <w:rFonts w:ascii="宋体" w:hAnsi="宋体" w:cs="Arial"/>
          <w:sz w:val="24"/>
        </w:rPr>
        <w:t xml:space="preserve"> </w:t>
      </w:r>
    </w:p>
    <w:p w14:paraId="258DCD2D">
      <w:pPr>
        <w:shd w:val="clear" w:color="auto" w:fill="FFFFFF"/>
        <w:snapToGrid w:val="0"/>
        <w:spacing w:line="360" w:lineRule="auto"/>
        <w:ind w:firstLine="480" w:firstLineChars="200"/>
        <w:rPr>
          <w:rFonts w:ascii="宋体" w:hAnsi="宋体" w:cs="Arial"/>
          <w:sz w:val="24"/>
        </w:rPr>
      </w:pPr>
      <w:r>
        <w:rPr>
          <w:rFonts w:ascii="宋体" w:hAnsi="宋体" w:cs="Arial"/>
          <w:sz w:val="24"/>
        </w:rPr>
        <w:t>5</w:t>
      </w:r>
      <w:r>
        <w:rPr>
          <w:rFonts w:hint="eastAsia" w:ascii="宋体" w:hAnsi="宋体" w:cs="Arial"/>
          <w:sz w:val="24"/>
        </w:rPr>
        <w:t>、学校供应商货款结算的预审工作。</w:t>
      </w:r>
    </w:p>
    <w:p w14:paraId="5323E094">
      <w:pPr>
        <w:shd w:val="clear" w:color="auto" w:fill="FFFFFF"/>
        <w:snapToGrid w:val="0"/>
        <w:spacing w:line="360" w:lineRule="auto"/>
        <w:ind w:firstLine="480" w:firstLineChars="200"/>
        <w:rPr>
          <w:rFonts w:ascii="宋体" w:hAnsi="宋体" w:cs="Arial"/>
          <w:sz w:val="24"/>
        </w:rPr>
      </w:pPr>
      <w:r>
        <w:rPr>
          <w:rFonts w:ascii="宋体" w:hAnsi="宋体" w:cs="Arial"/>
          <w:sz w:val="24"/>
        </w:rPr>
        <w:t>6</w:t>
      </w:r>
      <w:r>
        <w:rPr>
          <w:rFonts w:hint="eastAsia" w:ascii="宋体" w:hAnsi="宋体" w:cs="Arial"/>
          <w:sz w:val="24"/>
        </w:rPr>
        <w:t>、总务主任或学校领导安排的其它工作。</w:t>
      </w:r>
    </w:p>
    <w:p w14:paraId="3E9CFBFC">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四、出纳岗位职责</w:t>
      </w:r>
    </w:p>
    <w:p w14:paraId="65E1E127">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1</w:t>
      </w:r>
      <w:r>
        <w:rPr>
          <w:rFonts w:hint="eastAsia" w:ascii="宋体" w:hAnsi="宋体" w:cs="Arial"/>
          <w:sz w:val="24"/>
        </w:rPr>
        <w:t>、严格执行国务院关于现金管理的制度，做好现金、支票收支存的日常工作，每日登记现金、银行存款日记账，并与会计账核对，以保证账账相符。</w:t>
      </w:r>
    </w:p>
    <w:p w14:paraId="6B1832DF">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2</w:t>
      </w:r>
      <w:r>
        <w:rPr>
          <w:rFonts w:hint="eastAsia" w:ascii="宋体" w:hAnsi="宋体" w:cs="Arial"/>
          <w:sz w:val="24"/>
        </w:rPr>
        <w:t>、严格执行库存现金限额管理规定，超过部分必须送存银行，不坐支学费，不白条抵现，坚持学费款与费用款分管的原则，坚持收支两条线。</w:t>
      </w:r>
    </w:p>
    <w:p w14:paraId="2558C4C1">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3</w:t>
      </w:r>
      <w:r>
        <w:rPr>
          <w:rFonts w:hint="eastAsia" w:ascii="宋体" w:hAnsi="宋体" w:cs="Arial"/>
          <w:sz w:val="24"/>
        </w:rPr>
        <w:t>、对个人借款、个人费用、分期付款、先付货款（定金）做好备查登记工作，确保学校资金的安全。</w:t>
      </w:r>
      <w:r>
        <w:rPr>
          <w:rFonts w:ascii="宋体" w:hAnsi="宋体" w:cs="Arial"/>
          <w:sz w:val="24"/>
        </w:rPr>
        <w:t xml:space="preserve"> </w:t>
      </w:r>
    </w:p>
    <w:p w14:paraId="31F62CD7">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4</w:t>
      </w:r>
      <w:r>
        <w:rPr>
          <w:rFonts w:hint="eastAsia" w:ascii="宋体" w:hAnsi="宋体" w:cs="Arial"/>
          <w:sz w:val="24"/>
        </w:rPr>
        <w:t>、每日编制现金流量表，月末编制银行存款余额调节表，对未达账项要及时查询，并督促相关人员及时处理。</w:t>
      </w:r>
    </w:p>
    <w:p w14:paraId="7D5B419B">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5</w:t>
      </w:r>
      <w:r>
        <w:rPr>
          <w:rFonts w:hint="eastAsia" w:ascii="宋体" w:hAnsi="宋体" w:cs="Arial"/>
          <w:sz w:val="24"/>
        </w:rPr>
        <w:t>、不得将出纳工作随意交他人代管，如确有必要离岗时，必须由校领导指派他人代管，而且必须做好交接工作。</w:t>
      </w:r>
    </w:p>
    <w:p w14:paraId="0391BD8C">
      <w:pPr>
        <w:shd w:val="clear" w:color="auto" w:fill="FFFFFF"/>
        <w:snapToGrid w:val="0"/>
        <w:spacing w:line="360" w:lineRule="auto"/>
        <w:ind w:firstLine="480" w:firstLineChars="200"/>
        <w:rPr>
          <w:rFonts w:ascii="宋体" w:hAnsi="宋体" w:cs="Arial"/>
          <w:sz w:val="24"/>
        </w:rPr>
      </w:pPr>
      <w:r>
        <w:rPr>
          <w:rFonts w:ascii="宋体" w:hAnsi="宋体" w:cs="Arial"/>
          <w:sz w:val="24"/>
        </w:rPr>
        <w:t>6</w:t>
      </w:r>
      <w:r>
        <w:rPr>
          <w:rFonts w:hint="eastAsia" w:ascii="宋体" w:hAnsi="宋体" w:cs="Arial"/>
          <w:sz w:val="24"/>
        </w:rPr>
        <w:t>、做好现金的日清月结工作，保证账实相符，遇有情况，必须及时上报校领导。</w:t>
      </w:r>
    </w:p>
    <w:p w14:paraId="4BC8F690">
      <w:pPr>
        <w:shd w:val="clear" w:color="auto" w:fill="FFFFFF"/>
        <w:snapToGrid w:val="0"/>
        <w:spacing w:line="360" w:lineRule="auto"/>
        <w:ind w:firstLine="480" w:firstLineChars="200"/>
        <w:rPr>
          <w:rFonts w:ascii="宋体" w:hAnsi="宋体" w:cs="Arial"/>
          <w:sz w:val="24"/>
        </w:rPr>
      </w:pPr>
      <w:r>
        <w:rPr>
          <w:rFonts w:ascii="宋体" w:hAnsi="宋体" w:cs="Arial"/>
          <w:sz w:val="24"/>
        </w:rPr>
        <w:t>7、招生收费的统计、复核、检查与对账工作，完成总务主任交付的其它工作。</w:t>
      </w:r>
    </w:p>
    <w:p w14:paraId="02888F2D">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第三章   学校预算管理</w:t>
      </w:r>
    </w:p>
    <w:p w14:paraId="50C142F6">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第7条</w:t>
      </w:r>
    </w:p>
    <w:p w14:paraId="634F3EAB">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预算是指学校根据教育教学发展计划和任务编制的学年度财务收支计划。学校预算的主要内容是支出预算。</w:t>
      </w:r>
    </w:p>
    <w:p w14:paraId="0518103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第8条</w:t>
      </w:r>
      <w:r>
        <w:rPr>
          <w:rFonts w:ascii="宋体" w:hAnsi="宋体" w:cs="Arial"/>
          <w:sz w:val="24"/>
        </w:rPr>
        <w:t xml:space="preserve"> </w:t>
      </w:r>
    </w:p>
    <w:p w14:paraId="5AB50374">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预算编制方法支出预算，应根据学校开展教学及其他活动需要和财力可能测算编制。支出预算的编制，应在保证学校人员经费、行政办公经费支出的前提下，妥善安排其他各项支出。代支款项不纳入学校支出预算，代收代支款项应纳入“代管款项”科目进行明细</w:t>
      </w:r>
    </w:p>
    <w:p w14:paraId="4866BBA4">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第四章   收入管理</w:t>
      </w:r>
    </w:p>
    <w:p w14:paraId="45964444">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第9条</w:t>
      </w:r>
    </w:p>
    <w:p w14:paraId="35637187">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收入是指学校开展教育教学及其他活动依法取得的学杂费收入。</w:t>
      </w:r>
    </w:p>
    <w:p w14:paraId="0FB8E85C">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第10条</w:t>
      </w:r>
    </w:p>
    <w:p w14:paraId="49ACDB4C">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学校收入包括：</w:t>
      </w:r>
    </w:p>
    <w:p w14:paraId="25C4F014">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一、财政补助收入，即学校从财政（教育）部门取得的各项事业经费，主要是教育行政部门按学校编制人数及学生数拨付学校的工资及公用经费等事业经费。</w:t>
      </w:r>
    </w:p>
    <w:p w14:paraId="194F264D">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二、学杂费收入，即学校开展教学及其辅助活动依法取得的收入，主要是学生缴纳的学杂费。</w:t>
      </w:r>
    </w:p>
    <w:p w14:paraId="09B4CBC7">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三、其他收入，即上述规定范围以外的各项收入，包括社会捐赠，利息收入等。</w:t>
      </w:r>
    </w:p>
    <w:p w14:paraId="1F289E8B">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第11条</w:t>
      </w:r>
    </w:p>
    <w:p w14:paraId="544FEC3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学校必须严格按照国家有关政策规定依法组织收入；各项收费必须严格执行物价部门批准的收费范围和标准，并使用符合国家规定的合法票据；各项收入必须全部纳入学校账户，统一管理，统一核算。</w:t>
      </w:r>
    </w:p>
    <w:p w14:paraId="7DB75C1B">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第12条   学校收费管理的具体规定</w:t>
      </w:r>
    </w:p>
    <w:p w14:paraId="336C2BA7">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一、学校收费项目的规定</w:t>
      </w:r>
    </w:p>
    <w:p w14:paraId="54363055">
      <w:pPr>
        <w:shd w:val="clear" w:color="auto" w:fill="FFFFFF"/>
        <w:snapToGrid w:val="0"/>
        <w:spacing w:line="360" w:lineRule="auto"/>
        <w:ind w:firstLine="480" w:firstLineChars="200"/>
        <w:rPr>
          <w:rFonts w:ascii="宋体" w:hAnsi="宋体" w:cs="Arial"/>
          <w:sz w:val="24"/>
        </w:rPr>
      </w:pPr>
      <w:r>
        <w:rPr>
          <w:rFonts w:ascii="宋体" w:hAnsi="宋体" w:cs="Arial"/>
          <w:sz w:val="24"/>
        </w:rPr>
        <w:t>1</w:t>
      </w:r>
      <w:r>
        <w:rPr>
          <w:rFonts w:hint="eastAsia" w:ascii="宋体" w:hAnsi="宋体" w:cs="Arial"/>
          <w:sz w:val="24"/>
        </w:rPr>
        <w:t>、学费，即按物价部门规定标准向学生收取的教育成本</w:t>
      </w:r>
    </w:p>
    <w:p w14:paraId="115DA1EC">
      <w:pPr>
        <w:shd w:val="clear" w:color="auto" w:fill="FFFFFF"/>
        <w:snapToGrid w:val="0"/>
        <w:spacing w:line="360" w:lineRule="auto"/>
        <w:ind w:firstLine="480" w:firstLineChars="200"/>
        <w:rPr>
          <w:rFonts w:ascii="宋体" w:hAnsi="宋体" w:cs="Arial"/>
          <w:sz w:val="24"/>
        </w:rPr>
      </w:pPr>
      <w:r>
        <w:rPr>
          <w:rFonts w:ascii="宋体" w:hAnsi="宋体" w:cs="Arial"/>
          <w:sz w:val="24"/>
        </w:rPr>
        <w:t>2</w:t>
      </w:r>
      <w:r>
        <w:rPr>
          <w:rFonts w:hint="eastAsia" w:ascii="宋体" w:hAnsi="宋体" w:cs="Arial"/>
          <w:sz w:val="24"/>
        </w:rPr>
        <w:t>、代收款项，用于学生课本费，作业本</w:t>
      </w:r>
    </w:p>
    <w:p w14:paraId="360C6E28">
      <w:pPr>
        <w:shd w:val="clear" w:color="auto" w:fill="FFFFFF"/>
        <w:snapToGrid w:val="0"/>
        <w:spacing w:line="360" w:lineRule="auto"/>
        <w:ind w:firstLine="480" w:firstLineChars="200"/>
        <w:rPr>
          <w:rFonts w:ascii="宋体" w:hAnsi="宋体" w:cs="Arial"/>
          <w:sz w:val="24"/>
        </w:rPr>
      </w:pPr>
      <w:r>
        <w:rPr>
          <w:rFonts w:ascii="宋体" w:hAnsi="宋体" w:cs="Arial"/>
          <w:sz w:val="24"/>
        </w:rPr>
        <w:t>3</w:t>
      </w:r>
      <w:r>
        <w:rPr>
          <w:rFonts w:hint="eastAsia" w:ascii="宋体" w:hAnsi="宋体" w:cs="Arial"/>
          <w:sz w:val="24"/>
        </w:rPr>
        <w:t>、住宿费，按物价部门规定标准向住校学生收取的费用。</w:t>
      </w:r>
    </w:p>
    <w:p w14:paraId="4AC2CFD4">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二、收费金额的规定</w:t>
      </w:r>
    </w:p>
    <w:p w14:paraId="1D4F1ED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教职员工的子女在本校入学，其成本费收费按学校规定办理。</w:t>
      </w:r>
    </w:p>
    <w:p w14:paraId="3DD0F4B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三、其他</w:t>
      </w:r>
    </w:p>
    <w:p w14:paraId="6D6B3C88">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其他未述及的收费管理，参照现有相关规定办理。</w:t>
      </w:r>
    </w:p>
    <w:p w14:paraId="5BAB3ADE">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第五章   支出管理</w:t>
      </w:r>
    </w:p>
    <w:p w14:paraId="4E8727C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第13条</w:t>
      </w:r>
      <w:r>
        <w:rPr>
          <w:rFonts w:ascii="宋体" w:hAnsi="宋体" w:cs="Arial"/>
          <w:sz w:val="24"/>
        </w:rPr>
        <w:t xml:space="preserve"> </w:t>
      </w:r>
    </w:p>
    <w:p w14:paraId="64B56079">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支出是指学校为开展教学及其他活动发生的各项资金耗费和损失</w:t>
      </w:r>
      <w:r>
        <w:rPr>
          <w:rFonts w:ascii="宋体" w:hAnsi="宋体" w:cs="Arial"/>
          <w:sz w:val="24"/>
        </w:rPr>
        <w:t xml:space="preserve"> </w:t>
      </w:r>
    </w:p>
    <w:p w14:paraId="6C372AF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第14条</w:t>
      </w:r>
    </w:p>
    <w:p w14:paraId="6C24B15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学校的支出包括：</w:t>
      </w:r>
    </w:p>
    <w:p w14:paraId="29448A68">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（一）工资福利支出：即学校开展教学及其辅助活动发生的支出。其内容包括与教学直接相关的教师工资、津贴、补贴、奖金、职工福利费、社会保障费等。</w:t>
      </w:r>
      <w:r>
        <w:rPr>
          <w:rFonts w:ascii="宋体" w:hAnsi="宋体" w:cs="Arial"/>
          <w:sz w:val="24"/>
        </w:rPr>
        <w:t xml:space="preserve"> </w:t>
      </w:r>
    </w:p>
    <w:p w14:paraId="2FA3DB21">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（二）对个人和家庭补助支出：包括教师以外的管理人员、工勤人员及其他人员的工资、津贴、补贴、奖金、职工福利费、社会保障费、助学金等。</w:t>
      </w:r>
      <w:r>
        <w:rPr>
          <w:rFonts w:ascii="宋体" w:hAnsi="宋体" w:cs="Arial"/>
          <w:sz w:val="24"/>
        </w:rPr>
        <w:t xml:space="preserve"> </w:t>
      </w:r>
    </w:p>
    <w:p w14:paraId="7CC9FF1C">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（三）商品服务支出：公务费、业务费、设备购置费、修缮费、取暖费、教研活动支出、教学资料支出和其他费用等。</w:t>
      </w:r>
    </w:p>
    <w:p w14:paraId="07FFCE8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（四）其它资本性支出：购建固定资产等。</w:t>
      </w:r>
      <w:r>
        <w:rPr>
          <w:rFonts w:ascii="宋体" w:hAnsi="宋体" w:cs="Arial"/>
          <w:sz w:val="24"/>
        </w:rPr>
        <w:t xml:space="preserve"> </w:t>
      </w:r>
    </w:p>
    <w:p w14:paraId="22C876EA">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第15条</w:t>
      </w:r>
    </w:p>
    <w:p w14:paraId="3C4600D5">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学校的支出应当严格执行年度预算计划。超预算支出项目，报行政会批准后，由校长审批后方可执行。</w:t>
      </w:r>
    </w:p>
    <w:p w14:paraId="63925F35">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第16条</w:t>
      </w:r>
      <w:r>
        <w:rPr>
          <w:rFonts w:ascii="宋体" w:hAnsi="宋体" w:cs="Arial"/>
          <w:sz w:val="24"/>
        </w:rPr>
        <w:t xml:space="preserve"> </w:t>
      </w:r>
    </w:p>
    <w:p w14:paraId="2032330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学校要加强对支出的管理，各项支出应按实际发生数列支，不得虚列虚报，不得以计划数和预算数代替。</w:t>
      </w:r>
      <w:r>
        <w:rPr>
          <w:rFonts w:ascii="宋体" w:hAnsi="宋体" w:cs="Arial"/>
          <w:sz w:val="24"/>
        </w:rPr>
        <w:t xml:space="preserve"> </w:t>
      </w:r>
    </w:p>
    <w:p w14:paraId="6ED4187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第六章   资产管理</w:t>
      </w:r>
    </w:p>
    <w:p w14:paraId="54FCF31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第17条</w:t>
      </w:r>
      <w:r>
        <w:rPr>
          <w:rFonts w:ascii="宋体" w:hAnsi="宋体" w:cs="Arial"/>
          <w:sz w:val="24"/>
        </w:rPr>
        <w:t xml:space="preserve"> </w:t>
      </w:r>
    </w:p>
    <w:p w14:paraId="4C7F22D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资产是指学校占有或者使用的能以货币计量的经济资源，包括各种财产、债权和其他权利。</w:t>
      </w:r>
    </w:p>
    <w:p w14:paraId="4186ADC2">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第18条</w:t>
      </w:r>
    </w:p>
    <w:p w14:paraId="123BB39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学校的资产包括流动资产、固定资产和无形资产等。</w:t>
      </w:r>
    </w:p>
    <w:p w14:paraId="19C5CA65">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第19条</w:t>
      </w:r>
    </w:p>
    <w:p w14:paraId="4B90BF8E">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流动资产是指可以在一年以内变现或者耗用的资产，包括现金、各种存款、应收及暂付款项借款、存款等。存款是指学校在开展教学及其他活动过程中为耗用而储存的资产。学校应当建立健全现金及各种存款的内部管理制度，对应收及暂付款项应当及时清理结算，不得长期挂账；对确定无法收回的应收及暂付款项，要查明原因，分清责任，经规定程序批准后核销。对存货应当进行定期或者不定期的清查盘点，保证账实相符，存货的盘盈、盘亏应及时进行调整。</w:t>
      </w:r>
    </w:p>
    <w:p w14:paraId="3C0DC435">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第20条</w:t>
      </w:r>
    </w:p>
    <w:p w14:paraId="04E50749">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固定资产是指中小学校持有的使用期限超过1年（不含1年），单位价值在规定标准以上，并在使用过程中基本保持原有物质形态的资产。单位价值虽未达到规定标准，但耐用时间在一年以上的大批同类物资，作为固定资产核算和管理。学校固定资产不折旧。</w:t>
      </w:r>
    </w:p>
    <w:p w14:paraId="0A1FAFA2">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第21条</w:t>
      </w:r>
    </w:p>
    <w:p w14:paraId="75AFEAA9">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固定资产一般分为六类：房屋及建筑物；专用设备；通用设备；文物和陈列品；图书、档案；家具、用具、装具及动植物。</w:t>
      </w:r>
    </w:p>
    <w:p w14:paraId="4E5D181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第22条</w:t>
      </w:r>
    </w:p>
    <w:p w14:paraId="71838705">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学校固定资产的报废和转让，一般经单位负责人批准后核销。大型、精密、贵重的设备、仪器报废和转让，应当经过有关部门鉴定，报校行政会批准。</w:t>
      </w:r>
    </w:p>
    <w:p w14:paraId="2EB89819">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第23条</w:t>
      </w:r>
      <w:r>
        <w:rPr>
          <w:rFonts w:ascii="宋体" w:hAnsi="宋体" w:cs="Arial"/>
          <w:sz w:val="24"/>
        </w:rPr>
        <w:t xml:space="preserve"> </w:t>
      </w:r>
    </w:p>
    <w:p w14:paraId="51CFC1DD">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学校应当定期或者不定期地对固定资产进行清查盘点。年度终了前，应当进行一次全面的清查盘点，做到账、卡、物相符。对固定资产的盘盈、盘亏应当按规定的程序及时处理。</w:t>
      </w:r>
    </w:p>
    <w:p w14:paraId="644A1DD9">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第七章    负债管理</w:t>
      </w:r>
    </w:p>
    <w:p w14:paraId="4FEDBD26">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第24条</w:t>
      </w:r>
    </w:p>
    <w:p w14:paraId="3B256B47">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负债是指学校所承担的能以货币计量，需要以资产或劳务偿还的债务</w:t>
      </w:r>
    </w:p>
    <w:p w14:paraId="279F9CAF">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w:t>
      </w:r>
      <w:r>
        <w:rPr>
          <w:rFonts w:ascii="宋体" w:hAnsi="宋体" w:cs="Arial"/>
          <w:sz w:val="24"/>
        </w:rPr>
        <w:t>25条</w:t>
      </w:r>
    </w:p>
    <w:p w14:paraId="7CB57068">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学校的负债包括借入款、应付及暂存款、代管款项等。代管款项是指学校接受委托代为管理的种类款项，该类款项的管理原则为按实收取、按实支付、多退少补，不能有结余。</w:t>
      </w:r>
    </w:p>
    <w:p w14:paraId="2E296569">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第26条</w:t>
      </w:r>
    </w:p>
    <w:p w14:paraId="05FDA9FD">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学校应当对不同性质的负债分别管理，及时清理并按照规定办理结算，保证各项负债在规定期限内归还。</w:t>
      </w:r>
    </w:p>
    <w:p w14:paraId="08B1AB0E">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第八章    财务报告和财务分析</w:t>
      </w:r>
    </w:p>
    <w:p w14:paraId="5701F86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第27条</w:t>
      </w:r>
    </w:p>
    <w:p w14:paraId="0882998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财务报告是反映学校一定时期财务状况和事业发展成果的总结性书面文件。学校应当定期向各教育主管部门、校行政会及其他有关报表使用者提供财务报告。</w:t>
      </w:r>
    </w:p>
    <w:p w14:paraId="5D2467B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第28条</w:t>
      </w:r>
    </w:p>
    <w:p w14:paraId="64777B3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学校报送的年度财务报告包括资产负债表、收支情况表、支出明细表、有关附表及财务情况说明书。</w:t>
      </w:r>
    </w:p>
    <w:p w14:paraId="35F6664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第29条</w:t>
      </w:r>
    </w:p>
    <w:p w14:paraId="49C2AE06">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学校的财务分析是财务管理工作的重要组成部分。学校应当按照教育主管部门及校行政会的规定和要求，根据学校财务管理的需要，定期编制财务分析报告。财务分析的内容包括学校预算执行、资产使用管理、收入、支出及财务管理情况、存在的主要问题和改进措施等。财务分析指标包括预算收支完成率、人员支出与公用支出分别占总支出的比率、资产负债率、学生人均支出增减率等。学校可以根据本校特点及不同时期的实际情况增加财务分析指标。</w:t>
      </w:r>
    </w:p>
    <w:p w14:paraId="50BB3328">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第九章   会计档案管理及其他</w:t>
      </w:r>
    </w:p>
    <w:p w14:paraId="7D4A4BDC">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第30条</w:t>
      </w:r>
    </w:p>
    <w:p w14:paraId="3D818DBE">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会计档案管理会计档案是学校经营活动过程中形成的财务会计资料、文件等。</w:t>
      </w:r>
    </w:p>
    <w:p w14:paraId="5F872E8F">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一、会计档案的内容，主要包括：会计凭证、会计账簿、会计报表、会计报告、查账报告、验资报告、财务管理制度、会计制度、学校章程、合同、协议、权利证书、缴费名册等。</w:t>
      </w:r>
      <w:r>
        <w:rPr>
          <w:rFonts w:ascii="宋体" w:hAnsi="宋体" w:cs="Arial"/>
          <w:sz w:val="24"/>
        </w:rPr>
        <w:t xml:space="preserve"> </w:t>
      </w:r>
    </w:p>
    <w:p w14:paraId="53421BB0">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二、会计档案的整理与装订会计档案在归档之前应分类整理、装订，会计档案封面的内容应填写齐全，相关人员签字盖章确认。</w:t>
      </w:r>
    </w:p>
    <w:p w14:paraId="28D385A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三、会计档案保管</w:t>
      </w:r>
    </w:p>
    <w:p w14:paraId="44D53594">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1</w:t>
      </w:r>
      <w:r>
        <w:rPr>
          <w:rFonts w:hint="eastAsia" w:ascii="宋体" w:hAnsi="宋体" w:cs="Arial"/>
          <w:sz w:val="24"/>
        </w:rPr>
        <w:t>、学校财务部应指定专人妥善保管好学校会计档案；</w:t>
      </w:r>
    </w:p>
    <w:p w14:paraId="77A8DB8A">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2</w:t>
      </w:r>
      <w:r>
        <w:rPr>
          <w:rFonts w:hint="eastAsia" w:ascii="宋体" w:hAnsi="宋体" w:cs="Arial"/>
          <w:sz w:val="24"/>
        </w:rPr>
        <w:t>、对于会计档案的归档必须制作归档清册，相关保管人员、经手人员、借阅人员必须在清册上签字，以明确责任；</w:t>
      </w:r>
    </w:p>
    <w:p w14:paraId="1EBD8BDD">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四、会计档案的保管期限</w:t>
      </w:r>
    </w:p>
    <w:p w14:paraId="3483B8E5">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1</w:t>
      </w:r>
      <w:r>
        <w:rPr>
          <w:rFonts w:hint="eastAsia" w:ascii="宋体" w:hAnsi="宋体" w:cs="Arial"/>
          <w:sz w:val="24"/>
        </w:rPr>
        <w:t>、原始凭证、记账凭证为</w:t>
      </w:r>
      <w:r>
        <w:rPr>
          <w:rFonts w:ascii="宋体" w:hAnsi="宋体" w:cs="Arial"/>
          <w:sz w:val="24"/>
        </w:rPr>
        <w:t>15</w:t>
      </w:r>
      <w:r>
        <w:rPr>
          <w:rFonts w:hint="eastAsia" w:ascii="宋体" w:hAnsi="宋体" w:cs="Arial"/>
          <w:sz w:val="24"/>
        </w:rPr>
        <w:t>年；</w:t>
      </w:r>
    </w:p>
    <w:p w14:paraId="6D984E24">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2</w:t>
      </w:r>
      <w:r>
        <w:rPr>
          <w:rFonts w:hint="eastAsia" w:ascii="宋体" w:hAnsi="宋体" w:cs="Arial"/>
          <w:sz w:val="24"/>
        </w:rPr>
        <w:t>、银行对账单及银行存款余额调节表为</w:t>
      </w:r>
      <w:r>
        <w:rPr>
          <w:rFonts w:ascii="宋体" w:hAnsi="宋体" w:cs="Arial"/>
          <w:sz w:val="24"/>
        </w:rPr>
        <w:t>15</w:t>
      </w:r>
      <w:r>
        <w:rPr>
          <w:rFonts w:hint="eastAsia" w:ascii="宋体" w:hAnsi="宋体" w:cs="Arial"/>
          <w:sz w:val="24"/>
        </w:rPr>
        <w:t>年；</w:t>
      </w:r>
    </w:p>
    <w:p w14:paraId="1D28DE01">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3</w:t>
      </w:r>
      <w:r>
        <w:rPr>
          <w:rFonts w:hint="eastAsia" w:ascii="宋体" w:hAnsi="宋体" w:cs="Arial"/>
          <w:sz w:val="24"/>
        </w:rPr>
        <w:t>、会计账簿为</w:t>
      </w:r>
      <w:r>
        <w:rPr>
          <w:rFonts w:ascii="宋体" w:hAnsi="宋体" w:cs="Arial"/>
          <w:sz w:val="24"/>
        </w:rPr>
        <w:t>15</w:t>
      </w:r>
      <w:r>
        <w:rPr>
          <w:rFonts w:hint="eastAsia" w:ascii="宋体" w:hAnsi="宋体" w:cs="Arial"/>
          <w:sz w:val="24"/>
        </w:rPr>
        <w:t>年；</w:t>
      </w:r>
    </w:p>
    <w:p w14:paraId="3AFBA943">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4</w:t>
      </w:r>
      <w:r>
        <w:rPr>
          <w:rFonts w:hint="eastAsia" w:ascii="宋体" w:hAnsi="宋体" w:cs="Arial"/>
          <w:sz w:val="24"/>
        </w:rPr>
        <w:t>、会计报表及会计报告类为</w:t>
      </w:r>
      <w:r>
        <w:rPr>
          <w:rFonts w:ascii="宋体" w:hAnsi="宋体" w:cs="Arial"/>
          <w:sz w:val="24"/>
        </w:rPr>
        <w:t>15</w:t>
      </w:r>
      <w:r>
        <w:rPr>
          <w:rFonts w:hint="eastAsia" w:ascii="宋体" w:hAnsi="宋体" w:cs="Arial"/>
          <w:sz w:val="24"/>
        </w:rPr>
        <w:t>年；</w:t>
      </w:r>
    </w:p>
    <w:p w14:paraId="194E77C3">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5</w:t>
      </w:r>
      <w:r>
        <w:rPr>
          <w:rFonts w:hint="eastAsia" w:ascii="宋体" w:hAnsi="宋体" w:cs="Arial"/>
          <w:sz w:val="24"/>
        </w:rPr>
        <w:t>、现金日记账、银行存款日记账为</w:t>
      </w:r>
      <w:r>
        <w:rPr>
          <w:rFonts w:ascii="宋体" w:hAnsi="宋体" w:cs="Arial"/>
          <w:sz w:val="24"/>
        </w:rPr>
        <w:t>25</w:t>
      </w:r>
      <w:r>
        <w:rPr>
          <w:rFonts w:hint="eastAsia" w:ascii="宋体" w:hAnsi="宋体" w:cs="Arial"/>
          <w:sz w:val="24"/>
        </w:rPr>
        <w:t>年；</w:t>
      </w:r>
    </w:p>
    <w:p w14:paraId="4841FE7D">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6</w:t>
      </w:r>
      <w:r>
        <w:rPr>
          <w:rFonts w:hint="eastAsia" w:ascii="宋体" w:hAnsi="宋体" w:cs="Arial"/>
          <w:sz w:val="24"/>
        </w:rPr>
        <w:t>、年度决算会计报表为永久保存；</w:t>
      </w:r>
    </w:p>
    <w:p w14:paraId="17D647BD">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7</w:t>
      </w:r>
      <w:r>
        <w:rPr>
          <w:rFonts w:hint="eastAsia" w:ascii="宋体" w:hAnsi="宋体" w:cs="Arial"/>
          <w:sz w:val="24"/>
        </w:rPr>
        <w:t>、会计档案归档清册为</w:t>
      </w:r>
      <w:r>
        <w:rPr>
          <w:rFonts w:ascii="宋体" w:hAnsi="宋体" w:cs="Arial"/>
          <w:sz w:val="24"/>
        </w:rPr>
        <w:t>25</w:t>
      </w:r>
      <w:r>
        <w:rPr>
          <w:rFonts w:hint="eastAsia" w:ascii="宋体" w:hAnsi="宋体" w:cs="Arial"/>
          <w:sz w:val="24"/>
        </w:rPr>
        <w:t>年；</w:t>
      </w:r>
    </w:p>
    <w:p w14:paraId="75145F6E">
      <w:pPr>
        <w:shd w:val="clear" w:color="auto" w:fill="FFFFFF"/>
        <w:snapToGrid w:val="0"/>
        <w:spacing w:line="360" w:lineRule="auto"/>
        <w:ind w:firstLine="480" w:firstLineChars="200"/>
        <w:rPr>
          <w:rFonts w:hint="eastAsia" w:ascii="宋体" w:hAnsi="宋体" w:cs="Arial"/>
          <w:sz w:val="24"/>
        </w:rPr>
      </w:pPr>
      <w:r>
        <w:rPr>
          <w:rFonts w:ascii="宋体" w:hAnsi="宋体" w:cs="Arial"/>
          <w:sz w:val="24"/>
        </w:rPr>
        <w:t>8</w:t>
      </w:r>
      <w:r>
        <w:rPr>
          <w:rFonts w:hint="eastAsia" w:ascii="宋体" w:hAnsi="宋体" w:cs="Arial"/>
          <w:sz w:val="24"/>
        </w:rPr>
        <w:t>、合同、章程、协议、验资报告、权利证照、许可证、缴费名册保管期为学校存续期。</w:t>
      </w:r>
      <w:r>
        <w:rPr>
          <w:rFonts w:ascii="宋体" w:hAnsi="宋体" w:cs="Arial"/>
          <w:sz w:val="24"/>
        </w:rPr>
        <w:t xml:space="preserve"> </w:t>
      </w:r>
    </w:p>
    <w:p w14:paraId="4248D857">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第十章     附则</w:t>
      </w:r>
    </w:p>
    <w:p w14:paraId="3C041D90">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第31条</w:t>
      </w:r>
    </w:p>
    <w:p w14:paraId="22DFD0E1">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本制度由学校总务处负责解释和修订。</w:t>
      </w:r>
    </w:p>
    <w:p w14:paraId="4E17B3B3">
      <w:pPr>
        <w:shd w:val="clear" w:color="auto" w:fill="FFFFFF"/>
        <w:snapToGrid w:val="0"/>
        <w:spacing w:line="360" w:lineRule="auto"/>
        <w:ind w:firstLine="480" w:firstLineChars="200"/>
        <w:rPr>
          <w:rFonts w:ascii="宋体" w:hAnsi="宋体" w:cs="Arial"/>
          <w:sz w:val="24"/>
        </w:rPr>
      </w:pPr>
      <w:r>
        <w:rPr>
          <w:rFonts w:hint="eastAsia" w:ascii="宋体" w:hAnsi="宋体" w:cs="Arial"/>
          <w:sz w:val="24"/>
        </w:rPr>
        <w:t>第32条</w:t>
      </w:r>
    </w:p>
    <w:p w14:paraId="2805106B">
      <w:pPr>
        <w:shd w:val="clear" w:color="auto" w:fill="FFFFFF"/>
        <w:snapToGrid w:val="0"/>
        <w:spacing w:line="360" w:lineRule="auto"/>
        <w:ind w:firstLine="480" w:firstLineChars="200"/>
        <w:rPr>
          <w:rFonts w:hint="eastAsia" w:ascii="宋体" w:hAnsi="宋体" w:cs="Arial"/>
          <w:sz w:val="24"/>
        </w:rPr>
      </w:pPr>
      <w:r>
        <w:rPr>
          <w:rFonts w:hint="eastAsia" w:ascii="宋体" w:hAnsi="宋体" w:cs="Arial"/>
          <w:sz w:val="24"/>
        </w:rPr>
        <w:t>本制度自</w:t>
      </w:r>
      <w:r>
        <w:rPr>
          <w:rFonts w:ascii="宋体" w:hAnsi="宋体" w:cs="Arial"/>
          <w:sz w:val="24"/>
        </w:rPr>
        <w:t>201</w:t>
      </w:r>
      <w:r>
        <w:rPr>
          <w:rFonts w:hint="eastAsia" w:ascii="宋体" w:hAnsi="宋体" w:cs="Arial"/>
          <w:sz w:val="24"/>
        </w:rPr>
        <w:t>8</w:t>
      </w:r>
      <w:r>
        <w:rPr>
          <w:rFonts w:ascii="宋体" w:hAnsi="宋体" w:cs="Arial"/>
          <w:sz w:val="24"/>
        </w:rPr>
        <w:t>年</w:t>
      </w:r>
      <w:r>
        <w:rPr>
          <w:rFonts w:hint="eastAsia" w:ascii="宋体" w:hAnsi="宋体" w:cs="Arial"/>
          <w:sz w:val="24"/>
        </w:rPr>
        <w:t>3</w:t>
      </w:r>
      <w:r>
        <w:rPr>
          <w:rFonts w:ascii="宋体" w:hAnsi="宋体" w:cs="Arial"/>
          <w:sz w:val="24"/>
        </w:rPr>
        <w:t>月1</w:t>
      </w:r>
      <w:r>
        <w:rPr>
          <w:rFonts w:hint="eastAsia" w:ascii="宋体" w:hAnsi="宋体" w:cs="Arial"/>
          <w:sz w:val="24"/>
        </w:rPr>
        <w:t>日起施行。此前的学校财务管理规定同时废止。</w:t>
      </w:r>
    </w:p>
    <w:p w14:paraId="1F9F2B1D">
      <w:pPr>
        <w:jc w:val="right"/>
        <w:rPr>
          <w:rFonts w:hint="eastAsia" w:ascii="宋体" w:hAnsi="宋体" w:cs="Arial"/>
          <w:sz w:val="24"/>
          <w:lang w:val="en-US" w:eastAsia="zh-CN"/>
        </w:rPr>
      </w:pPr>
    </w:p>
    <w:p w14:paraId="767544B7">
      <w:pPr>
        <w:jc w:val="right"/>
        <w:rPr>
          <w:rFonts w:hint="eastAsia" w:ascii="宋体" w:hAnsi="宋体" w:cs="Arial"/>
          <w:sz w:val="24"/>
          <w:lang w:val="en-US" w:eastAsia="zh-CN"/>
        </w:rPr>
      </w:pPr>
    </w:p>
    <w:p w14:paraId="07FE44A8">
      <w:pPr>
        <w:jc w:val="right"/>
        <w:rPr>
          <w:rFonts w:hint="default" w:eastAsia="宋体"/>
          <w:lang w:val="en-US" w:eastAsia="zh-CN"/>
        </w:rPr>
      </w:pPr>
      <w:r>
        <w:rPr>
          <w:rFonts w:hint="eastAsia" w:ascii="宋体" w:hAnsi="宋体" w:cs="Arial"/>
          <w:sz w:val="24"/>
          <w:lang w:val="en-US" w:eastAsia="zh-CN"/>
        </w:rPr>
        <w:t>伊通满族自治县满族高级中学校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A0DF9"/>
    <w:rsid w:val="2D905ED4"/>
    <w:rsid w:val="415152FF"/>
    <w:rsid w:val="558C46DD"/>
    <w:rsid w:val="5CA65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4238</Words>
  <Characters>4272</Characters>
  <Lines>0</Lines>
  <Paragraphs>0</Paragraphs>
  <TotalTime>8</TotalTime>
  <ScaleCrop>false</ScaleCrop>
  <LinksUpToDate>false</LinksUpToDate>
  <CharactersWithSpaces>4336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2026-05-21T00:50:00Z</dcterms:created>
  <dc:creator>Administrator</dc:creator>
  <cp:lastModifiedBy>白雪东</cp:lastModifiedBy>
  <dcterms:modified xsi:type="dcterms:W3CDTF">2026-05-21T03:14:21Z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eyJoZGlkIjoiYjY5M2E5M2E4OTM3MjNlMTQ4NGE2ZTE1YmQ5M2Q5ZWMiLCJ1c2VySWQiOiI0NTgwOTY0NzkifQ==</vt:lpwstr>
  </property>
  <property fmtid="{D5CDD505-2E9C-101B-9397-08002B2CF9AE}" pid="4" name="ICV">
    <vt:lpwstr>C03DA27B6D0D45ABB63087D9EE6DE746_13</vt:lpwstr>
  </property>
</Properties>
</file>