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B4A77">
      <w:pPr>
        <w:shd w:val="clear" w:color="auto" w:fill="FFFFFF"/>
        <w:snapToGrid w:val="0"/>
        <w:spacing w:line="360" w:lineRule="auto"/>
        <w:jc w:val="center"/>
        <w:rPr>
          <w:rFonts w:hint="eastAsia" w:ascii="宋体" w:hAnsi="宋体" w:cs="Arial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cs="Arial"/>
          <w:b/>
          <w:sz w:val="44"/>
          <w:szCs w:val="44"/>
          <w:lang w:val="en-US" w:eastAsia="zh-CN"/>
        </w:rPr>
        <w:t>伊通满族自治县满族高级中学校</w:t>
      </w:r>
    </w:p>
    <w:p w14:paraId="40FE6C24">
      <w:pPr>
        <w:shd w:val="clear" w:color="auto" w:fill="FFFFFF"/>
        <w:snapToGrid w:val="0"/>
        <w:spacing w:line="360" w:lineRule="auto"/>
        <w:jc w:val="center"/>
        <w:rPr>
          <w:rFonts w:ascii="宋体" w:hAnsi="宋体" w:cs="Arial"/>
          <w:b/>
          <w:sz w:val="44"/>
          <w:szCs w:val="44"/>
        </w:rPr>
      </w:pPr>
      <w:r>
        <w:rPr>
          <w:rFonts w:hint="eastAsia" w:ascii="宋体" w:hAnsi="宋体" w:cs="Arial"/>
          <w:b/>
          <w:sz w:val="44"/>
          <w:szCs w:val="44"/>
        </w:rPr>
        <w:t>财务公开管理制度</w:t>
      </w:r>
    </w:p>
    <w:bookmarkEnd w:id="0"/>
    <w:p w14:paraId="4B0D1F8E">
      <w:pPr>
        <w:shd w:val="clear" w:color="auto" w:fill="FFFFFF"/>
        <w:snapToGrid w:val="0"/>
        <w:spacing w:line="360" w:lineRule="auto"/>
        <w:rPr>
          <w:rFonts w:hint="eastAsia"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　　</w:t>
      </w:r>
    </w:p>
    <w:p w14:paraId="38346EB0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为规范学校收支行为，加强学校财务管理，增强教职工对学校财务活动的监督，进一步提高学校财务管理的透明度和民主化，保障教育事业健康可持续发展，特制订伊通满族高级中学校财务公开制度。</w:t>
      </w:r>
    </w:p>
    <w:p w14:paraId="691C4255">
      <w:pPr>
        <w:shd w:val="clear" w:color="auto" w:fill="FFFFFF"/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黑体" w:hAnsi="黑体" w:eastAsia="黑体" w:cs="黑体"/>
          <w:sz w:val="32"/>
          <w:szCs w:val="32"/>
        </w:rPr>
        <w:t>一、财务公开的目的</w:t>
      </w:r>
    </w:p>
    <w:p w14:paraId="738CA1D3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实行财务公开，严格执行国家有关法律、法规和财务规章制度，保证收支行为的规范化；量入为出，保证重点，兼顾一般，注重资金的使用效益，厉行节约，增强教职工民主意识，积极有力地进行财务监督；从源头上预防和遏制不正之风，提高领导干部廉洁自律的自觉性，密切干群关系，促进行风建设。</w:t>
      </w:r>
    </w:p>
    <w:p w14:paraId="2D3EB5D7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二、财务公开的原则</w:t>
      </w:r>
    </w:p>
    <w:p w14:paraId="1E6BBC1A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　　财务公开应当遵循合法、及时、真实和公正的原则。 </w:t>
      </w:r>
    </w:p>
    <w:p w14:paraId="1CA4BBF9">
      <w:pPr>
        <w:numPr>
          <w:ilvl w:val="0"/>
          <w:numId w:val="1"/>
        </w:numPr>
        <w:shd w:val="clear" w:color="auto" w:fill="FFFFFF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财务公开的内容</w:t>
      </w:r>
    </w:p>
    <w:p w14:paraId="44D61CE1">
      <w:pPr>
        <w:numPr>
          <w:ilvl w:val="0"/>
          <w:numId w:val="0"/>
        </w:num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学校财务规章制度，上级有关文件和政策性通知；学校各项奖惩制度及实施方案。</w:t>
      </w:r>
    </w:p>
    <w:p w14:paraId="4D40C1B8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学校预算编制及执行情况，尤其是公务接待、会议、用车等费用支出情况及预算外资金的收支情况；</w:t>
      </w:r>
    </w:p>
    <w:p w14:paraId="0F402B44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重要财产、物资的采购和处置情况；</w:t>
      </w:r>
    </w:p>
    <w:p w14:paraId="5B3102E7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教职工工资发放、医疗保险缴费及住房公积金缴费情况；</w:t>
      </w:r>
    </w:p>
    <w:p w14:paraId="12C481BF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建设工程项目和较大修理项目经费落实以及公开招投标情况；</w:t>
      </w:r>
    </w:p>
    <w:p w14:paraId="15C74D90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学校代收代支资金情况；</w:t>
      </w:r>
    </w:p>
    <w:p w14:paraId="049D2824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其他涉及教职工利益的重大经济事项。</w:t>
      </w:r>
    </w:p>
    <w:p w14:paraId="255735CD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四、财务公开的方式</w:t>
      </w:r>
    </w:p>
    <w:p w14:paraId="0D3317DF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设立固定的公开栏、宣传栏；</w:t>
      </w:r>
    </w:p>
    <w:p w14:paraId="4180937F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定期召开教职工代表会议；</w:t>
      </w:r>
    </w:p>
    <w:p w14:paraId="0CB3A47C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内部资料、校刊、广播、校园网等校内发布信息媒体；</w:t>
      </w:r>
    </w:p>
    <w:p w14:paraId="67B1D974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其他便于教职工和社会知晓的形式。</w:t>
      </w:r>
    </w:p>
    <w:p w14:paraId="60AD070A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黑体" w:hAnsi="黑体" w:eastAsia="黑体" w:cs="黑体"/>
          <w:sz w:val="32"/>
          <w:szCs w:val="32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财务公开的组织</w:t>
      </w:r>
    </w:p>
    <w:p w14:paraId="5D2AFC56">
      <w:pPr>
        <w:shd w:val="clear" w:color="auto" w:fill="FFFFFF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财务公开是学校民主管理的重要体现。各校要成立以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书记、</w:t>
      </w:r>
      <w:r>
        <w:rPr>
          <w:rFonts w:hint="eastAsia" w:ascii="仿宋" w:hAnsi="仿宋" w:eastAsia="仿宋" w:cs="仿宋"/>
          <w:sz w:val="32"/>
          <w:szCs w:val="32"/>
        </w:rPr>
        <w:t>校长为组长，相关部门负责人、教师代表组成的财务公开领导小组。领导小组要将财务公开的公示内容和照片资料留档备查。</w:t>
      </w:r>
    </w:p>
    <w:p w14:paraId="511CA05A">
      <w:pPr>
        <w:shd w:val="clear" w:color="auto" w:fill="FFFFFF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财务公开主要采取定期公示和不定期公示的方式进行；学校财务分期中、期末各公示一次；其他与财务有关的重大事项与重大活动的公开时间，应根据需要在事前、事中、事后及时公开。</w:t>
      </w:r>
    </w:p>
    <w:p w14:paraId="7B8F5D44">
      <w:pPr>
        <w:shd w:val="clear" w:color="auto" w:fill="FFFFFF"/>
        <w:snapToGrid w:val="0"/>
        <w:spacing w:line="360" w:lineRule="auto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伊通满族自治县满族高级中学校</w:t>
      </w:r>
    </w:p>
    <w:p w14:paraId="2BA40B26">
      <w:pPr>
        <w:shd w:val="clear" w:color="auto" w:fill="FFFFFF"/>
        <w:snapToGrid w:val="0"/>
        <w:spacing w:line="360" w:lineRule="auto"/>
        <w:ind w:left="765"/>
        <w:rPr>
          <w:rFonts w:hint="eastAsia" w:ascii="仿宋" w:hAnsi="仿宋" w:eastAsia="仿宋" w:cs="仿宋"/>
          <w:sz w:val="32"/>
          <w:szCs w:val="32"/>
        </w:rPr>
      </w:pPr>
    </w:p>
    <w:p w14:paraId="688BF04E"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F7615E"/>
    <w:multiLevelType w:val="singleLevel"/>
    <w:tmpl w:val="D4F7615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70BF1"/>
    <w:rsid w:val="07E72036"/>
    <w:rsid w:val="0A121738"/>
    <w:rsid w:val="1B0D514B"/>
    <w:rsid w:val="30E12562"/>
    <w:rsid w:val="330E785B"/>
    <w:rsid w:val="3B1672AC"/>
    <w:rsid w:val="47844E38"/>
    <w:rsid w:val="5F635743"/>
    <w:rsid w:val="7B7722F3"/>
    <w:rsid w:val="7E327526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741</Words>
  <Characters>754</Characters>
  <Lines>0</Lines>
  <Paragraphs>0</Paragraphs>
  <TotalTime>4</TotalTime>
  <ScaleCrop>false</ScaleCrop>
  <LinksUpToDate>false</LinksUpToDate>
  <CharactersWithSpaces>775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2026-05-21T00:34:00Z</dcterms:created>
  <dc:creator>Administrator</dc:creator>
  <cp:lastModifiedBy>白雪东</cp:lastModifiedBy>
  <dcterms:modified xsi:type="dcterms:W3CDTF">2026-05-21T03:14:57Z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eyJoZGlkIjoiYjY5M2E5M2E4OTM3MjNlMTQ4NGE2ZTE1YmQ5M2Q5ZWMiLCJ1c2VySWQiOiI0NTgwOTY0NzkifQ==</vt:lpwstr>
  </property>
  <property fmtid="{D5CDD505-2E9C-101B-9397-08002B2CF9AE}" pid="4" name="ICV">
    <vt:lpwstr>CCB90DA9C636469E8F63DA15CA8EDA00_13</vt:lpwstr>
  </property>
</Properties>
</file>