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C2FAD"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2"/>
          <w:szCs w:val="40"/>
          <w:lang w:val="en-US" w:eastAsia="zh-CN"/>
        </w:rPr>
        <w:t>伊通满族自治县北山液化石油气站安全规定</w:t>
      </w:r>
    </w:p>
    <w:p w14:paraId="6109A8A3">
      <w:pPr>
        <w:rPr>
          <w:rFonts w:hint="eastAsia"/>
          <w:b/>
          <w:bCs/>
          <w:sz w:val="24"/>
          <w:szCs w:val="32"/>
        </w:rPr>
      </w:pPr>
    </w:p>
    <w:p w14:paraId="738B71D0">
      <w:pPr>
        <w:rPr>
          <w:rFonts w:hint="eastAsia"/>
          <w:b/>
          <w:bCs/>
          <w:sz w:val="24"/>
          <w:szCs w:val="32"/>
        </w:rPr>
      </w:pPr>
    </w:p>
    <w:p w14:paraId="119646F6">
      <w:pPr>
        <w:rPr>
          <w:rFonts w:hint="eastAsia"/>
          <w:b/>
          <w:bCs/>
          <w:sz w:val="24"/>
          <w:szCs w:val="32"/>
        </w:rPr>
      </w:pPr>
    </w:p>
    <w:p w14:paraId="1D78DD55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设备与设施</w:t>
      </w:r>
      <w:r>
        <w:rPr>
          <w:rFonts w:hint="eastAsia"/>
          <w:sz w:val="24"/>
          <w:szCs w:val="32"/>
        </w:rPr>
        <w:t>：</w:t>
      </w:r>
    </w:p>
    <w:p w14:paraId="59A0481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64D166E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- 贮罐区、灌装间应安装可燃气体浓度报警装置。压力容器投用前必须办理注册登记手续。</w:t>
      </w:r>
    </w:p>
    <w:p w14:paraId="2D8B199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3218069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- 贮罐上的安全阀、压力表等安全附件应符合要求。加强对各类阀门的日常检查和维修，保证阀门严密。</w:t>
      </w:r>
    </w:p>
    <w:p w14:paraId="14213FC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15AA99F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- 液化石油气贮罐应设置喷淋降温或其他降温隔热设施，并定期检查维护。</w:t>
      </w:r>
    </w:p>
    <w:p w14:paraId="2F93D2C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</w:t>
      </w:r>
    </w:p>
    <w:p w14:paraId="65BDBAB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- 设在地面上的贮罐、设备和管道应采取可靠的防雷、防静电接地措施。</w:t>
      </w:r>
    </w:p>
    <w:p w14:paraId="319CFCA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71377388">
      <w:pPr>
        <w:ind w:firstLine="241" w:firstLineChars="100"/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灌装作业</w:t>
      </w:r>
      <w:r>
        <w:rPr>
          <w:rFonts w:hint="eastAsia"/>
          <w:sz w:val="24"/>
          <w:szCs w:val="32"/>
        </w:rPr>
        <w:t>：</w:t>
      </w:r>
    </w:p>
    <w:p w14:paraId="351F717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</w:t>
      </w:r>
    </w:p>
    <w:p w14:paraId="3FC7974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- 钢瓶灌装前需逐只检查，不符合要求的不得灌装，且要严格控制灌装误差，严禁过量灌装。称重衡器应准确，校验期限不得超过三个月。</w:t>
      </w:r>
    </w:p>
    <w:p w14:paraId="3C051CF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6C4F21E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- 槽车灌装前也需严格检查，装卸作业时应停靠指定位置，接好接地线，操作人员和押运员不得离开现场，严禁超装。</w:t>
      </w:r>
    </w:p>
    <w:p w14:paraId="5748E37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49610F36">
      <w:p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  <w:r>
        <w:rPr>
          <w:rFonts w:hint="eastAsia"/>
          <w:b/>
          <w:bCs/>
          <w:sz w:val="24"/>
          <w:szCs w:val="32"/>
        </w:rPr>
        <w:t>钢瓶贮存</w:t>
      </w:r>
      <w:r>
        <w:rPr>
          <w:rFonts w:hint="eastAsia"/>
          <w:sz w:val="24"/>
          <w:szCs w:val="32"/>
        </w:rPr>
        <w:t>：</w:t>
      </w:r>
    </w:p>
    <w:p w14:paraId="66367E1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18A3A03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- 钢瓶库建筑应符合相关规定，空瓶与实瓶应分开放置，并有明显标志，库内不得存放其他物品。</w:t>
      </w:r>
    </w:p>
    <w:p w14:paraId="70EFDB1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6BCED70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- 钢瓶库总地面应为不发生火花的地面，且能导除静电。</w:t>
      </w:r>
    </w:p>
    <w:p w14:paraId="574D8B2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 </w:t>
      </w:r>
    </w:p>
    <w:p w14:paraId="16282BE1">
      <w:pPr>
        <w:ind w:firstLine="482" w:firstLineChars="200"/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人员管理</w:t>
      </w:r>
      <w:r>
        <w:rPr>
          <w:rFonts w:hint="eastAsia"/>
          <w:sz w:val="24"/>
          <w:szCs w:val="32"/>
        </w:rPr>
        <w:t>：</w:t>
      </w:r>
    </w:p>
    <w:p w14:paraId="370AAFF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66BCC39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- 站内工作人员应穿防静电工作服，严禁携带火种和穿钉子鞋出入。</w:t>
      </w:r>
    </w:p>
    <w:p w14:paraId="43629AE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30C6CEF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- 应设专职门卫，对外来人员进行安全教育和登记。严禁非本岗位操作人员操作站内设备工具。</w:t>
      </w:r>
    </w:p>
    <w:p w14:paraId="60B3776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1D275DE4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- 站内人员应懂得液化石油气的特性和消防知识，熟练掌握消防器材的特性和紧急事故状态的处置方法。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3ZmE0MDg0MzUxOTUyZTdhM2VjOWZjZDJmY2YzM2UifQ=="/>
  </w:docVars>
  <w:rsids>
    <w:rsidRoot w:val="00000000"/>
    <w:rsid w:val="373F5F1D"/>
    <w:rsid w:val="770D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490</Words>
  <Characters>490</Characters>
  <Lines>0</Lines>
  <Paragraphs>0</Paragraphs>
  <TotalTime>7</TotalTime>
  <ScaleCrop>false</ScaleCrop>
  <LinksUpToDate>false</LinksUpToDate>
  <CharactersWithSpaces>519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2025-07-28T09:18:00Z</dcterms:created>
  <dc:creator>Administrator</dc:creator>
  <cp:lastModifiedBy>微信用户</cp:lastModifiedBy>
  <dcterms:modified xsi:type="dcterms:W3CDTF">2026-05-14T04:10:03Z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FB2F96AF2F7D4C02ABF9A19EF1594014_13</vt:lpwstr>
  </property>
</Properties>
</file>