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伊通满族自治县公用事业服务中心</w:t>
      </w:r>
    </w:p>
    <w:p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政策类</w:t>
      </w:r>
    </w:p>
    <w:p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Yzc2NmI2M2UxODEwMGE2NjYyNmNkMjY0MmRkZWQifQ=="/>
  </w:docVars>
  <w:rsids>
    <w:rsidRoot w:val="00000000"/>
    <w:rsid w:val="4485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2024-06-24T07:48:21Z</dcterms:created>
  <dc:creator>l</dc:creator>
  <cp:lastModifiedBy>张志宏</cp:lastModifiedBy>
  <dcterms:modified xsi:type="dcterms:W3CDTF">2024-06-24T07:49:13Z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8BC81B3A112A4669942D879B165CD3A4_12</vt:lpwstr>
  </property>
</Properties>
</file>