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4362B">
      <w:pPr>
        <w:jc w:val="both"/>
        <w:rPr>
          <w:b/>
          <w:bCs/>
          <w:sz w:val="44"/>
          <w:szCs w:val="44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附件：2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                伊通县华风天然气有限公司</w:t>
      </w:r>
    </w:p>
    <w:p w14:paraId="078CE12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</w:t>
      </w:r>
      <w:r>
        <w:rPr>
          <w:rFonts w:hint="eastAsia"/>
          <w:b/>
          <w:bCs/>
          <w:sz w:val="44"/>
          <w:szCs w:val="44"/>
        </w:rPr>
        <w:t>年居民用户天然气报装收费</w:t>
      </w:r>
      <w:r>
        <w:rPr>
          <w:b/>
          <w:bCs/>
          <w:sz w:val="44"/>
          <w:szCs w:val="44"/>
        </w:rPr>
        <w:t>告示</w:t>
      </w:r>
    </w:p>
    <w:p w14:paraId="181B81D7"/>
    <w:p w14:paraId="47E202D9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致各村村民：</w:t>
      </w:r>
    </w:p>
    <w:p w14:paraId="2A131071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天然气具有四大优势，更省钱、更安全、更方便、更干净，鼓励大家积极安装天然气，提升生活质量，改善生活水平，为了更好的服务群众，本公司以迅速达到通气条件为目标，制定合理施工流程及相应的优惠政策，请有意向的群众根据自身需要选择合适的报装时间进行报名安装。(用气范围为：一户一表一灶)                                     </w:t>
      </w:r>
    </w:p>
    <w:p w14:paraId="670610E2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</w:t>
      </w:r>
    </w:p>
    <w:p w14:paraId="6647EF84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                                   伊通县华风天然气有限公司</w:t>
      </w:r>
    </w:p>
    <w:p w14:paraId="33FF747B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sz w:val="24"/>
          <w:szCs w:val="24"/>
        </w:rPr>
        <w:t>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14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5A70A371">
      <w:pPr>
        <w:spacing w:line="360" w:lineRule="auto"/>
        <w:jc w:val="both"/>
        <w:rPr>
          <w:rFonts w:hint="eastAsia" w:ascii="仿宋" w:hAnsi="仿宋" w:eastAsia="仿宋" w:cs="仿宋"/>
          <w:b/>
          <w:bCs/>
        </w:rPr>
      </w:pPr>
    </w:p>
    <w:p w14:paraId="557658F3">
      <w:pPr>
        <w:spacing w:line="360" w:lineRule="auto"/>
        <w:jc w:val="both"/>
        <w:rPr>
          <w:rFonts w:hint="eastAsia" w:ascii="仿宋" w:hAnsi="仿宋" w:eastAsia="仿宋" w:cs="仿宋"/>
          <w:b/>
          <w:bCs/>
        </w:rPr>
      </w:pPr>
    </w:p>
    <w:p w14:paraId="5FB494E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华风燃气收费标准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4"/>
        <w:gridCol w:w="3684"/>
        <w:gridCol w:w="3685"/>
        <w:gridCol w:w="3685"/>
      </w:tblGrid>
      <w:tr w14:paraId="514E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684" w:type="dxa"/>
            <w:vAlign w:val="center"/>
          </w:tcPr>
          <w:p w14:paraId="5157CB81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项目</w:t>
            </w:r>
          </w:p>
        </w:tc>
        <w:tc>
          <w:tcPr>
            <w:tcW w:w="3684" w:type="dxa"/>
            <w:vAlign w:val="center"/>
          </w:tcPr>
          <w:p w14:paraId="5F30D2E5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单位</w:t>
            </w:r>
          </w:p>
        </w:tc>
        <w:tc>
          <w:tcPr>
            <w:tcW w:w="3685" w:type="dxa"/>
            <w:vAlign w:val="center"/>
          </w:tcPr>
          <w:p w14:paraId="2F33427C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685" w:type="dxa"/>
            <w:vAlign w:val="center"/>
          </w:tcPr>
          <w:p w14:paraId="5A31E3EF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22966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684" w:type="dxa"/>
            <w:vMerge w:val="restart"/>
            <w:vAlign w:val="center"/>
          </w:tcPr>
          <w:p w14:paraId="291317B6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民用气</w:t>
            </w:r>
          </w:p>
        </w:tc>
        <w:tc>
          <w:tcPr>
            <w:tcW w:w="3684" w:type="dxa"/>
            <w:vAlign w:val="center"/>
          </w:tcPr>
          <w:p w14:paraId="57A47B18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180立方</w:t>
            </w:r>
          </w:p>
        </w:tc>
        <w:tc>
          <w:tcPr>
            <w:tcW w:w="3685" w:type="dxa"/>
            <w:vAlign w:val="center"/>
          </w:tcPr>
          <w:p w14:paraId="06963B82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3.34</w:t>
            </w:r>
          </w:p>
        </w:tc>
        <w:tc>
          <w:tcPr>
            <w:tcW w:w="3685" w:type="dxa"/>
            <w:vAlign w:val="center"/>
          </w:tcPr>
          <w:p w14:paraId="0E05B2AB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</w:p>
        </w:tc>
      </w:tr>
      <w:tr w14:paraId="1979C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684" w:type="dxa"/>
            <w:vMerge w:val="continue"/>
            <w:tcBorders/>
            <w:vAlign w:val="center"/>
          </w:tcPr>
          <w:p w14:paraId="082B4BF8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3684" w:type="dxa"/>
            <w:vAlign w:val="center"/>
          </w:tcPr>
          <w:p w14:paraId="15860D7F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181-240立方</w:t>
            </w:r>
          </w:p>
        </w:tc>
        <w:tc>
          <w:tcPr>
            <w:tcW w:w="3685" w:type="dxa"/>
            <w:vAlign w:val="center"/>
          </w:tcPr>
          <w:p w14:paraId="006FDCE3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4.00</w:t>
            </w:r>
          </w:p>
        </w:tc>
        <w:tc>
          <w:tcPr>
            <w:tcW w:w="3685" w:type="dxa"/>
            <w:vAlign w:val="center"/>
          </w:tcPr>
          <w:p w14:paraId="7BAF1D4A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</w:p>
        </w:tc>
      </w:tr>
      <w:tr w14:paraId="6417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684" w:type="dxa"/>
            <w:vMerge w:val="continue"/>
            <w:tcBorders/>
            <w:vAlign w:val="center"/>
          </w:tcPr>
          <w:p w14:paraId="4E135E75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3684" w:type="dxa"/>
            <w:vAlign w:val="center"/>
          </w:tcPr>
          <w:p w14:paraId="1BB2E38D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241立方以上</w:t>
            </w:r>
          </w:p>
        </w:tc>
        <w:tc>
          <w:tcPr>
            <w:tcW w:w="3685" w:type="dxa"/>
            <w:vAlign w:val="center"/>
          </w:tcPr>
          <w:p w14:paraId="634887BC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5.01</w:t>
            </w:r>
          </w:p>
        </w:tc>
        <w:tc>
          <w:tcPr>
            <w:tcW w:w="3685" w:type="dxa"/>
            <w:vAlign w:val="center"/>
          </w:tcPr>
          <w:p w14:paraId="5E8C85D9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</w:p>
        </w:tc>
      </w:tr>
      <w:tr w14:paraId="0A10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684" w:type="dxa"/>
            <w:shd w:val="clear"/>
            <w:vAlign w:val="center"/>
          </w:tcPr>
          <w:p w14:paraId="7F8B0F86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商用气</w:t>
            </w:r>
          </w:p>
        </w:tc>
        <w:tc>
          <w:tcPr>
            <w:tcW w:w="3684" w:type="dxa"/>
            <w:shd w:val="clear"/>
            <w:vAlign w:val="center"/>
          </w:tcPr>
          <w:p w14:paraId="5F2AF296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立方</w:t>
            </w:r>
          </w:p>
        </w:tc>
        <w:tc>
          <w:tcPr>
            <w:tcW w:w="3685" w:type="dxa"/>
            <w:shd w:val="clear"/>
            <w:vAlign w:val="center"/>
          </w:tcPr>
          <w:p w14:paraId="7215FA37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4.02</w:t>
            </w:r>
          </w:p>
        </w:tc>
        <w:tc>
          <w:tcPr>
            <w:tcW w:w="3685" w:type="dxa"/>
            <w:shd w:val="clear"/>
            <w:vAlign w:val="center"/>
          </w:tcPr>
          <w:p w14:paraId="68D0C98D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589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684" w:type="dxa"/>
            <w:shd w:val="clear"/>
            <w:vAlign w:val="center"/>
          </w:tcPr>
          <w:p w14:paraId="29898CDE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工业用气</w:t>
            </w:r>
          </w:p>
        </w:tc>
        <w:tc>
          <w:tcPr>
            <w:tcW w:w="3684" w:type="dxa"/>
            <w:shd w:val="clear"/>
            <w:vAlign w:val="center"/>
          </w:tcPr>
          <w:p w14:paraId="722CF29A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立方</w:t>
            </w:r>
          </w:p>
        </w:tc>
        <w:tc>
          <w:tcPr>
            <w:tcW w:w="3685" w:type="dxa"/>
            <w:shd w:val="clear"/>
            <w:vAlign w:val="center"/>
          </w:tcPr>
          <w:p w14:paraId="3B2CC2D0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市场议价</w:t>
            </w:r>
          </w:p>
        </w:tc>
        <w:tc>
          <w:tcPr>
            <w:tcW w:w="3685" w:type="dxa"/>
            <w:shd w:val="clear"/>
            <w:vAlign w:val="center"/>
          </w:tcPr>
          <w:p w14:paraId="346CAF8E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98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684" w:type="dxa"/>
            <w:shd w:val="clear"/>
            <w:vAlign w:val="center"/>
          </w:tcPr>
          <w:p w14:paraId="209F8C43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新建小区</w:t>
            </w:r>
          </w:p>
        </w:tc>
        <w:tc>
          <w:tcPr>
            <w:tcW w:w="3684" w:type="dxa"/>
            <w:shd w:val="clear"/>
            <w:vAlign w:val="center"/>
          </w:tcPr>
          <w:p w14:paraId="59058FBD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户</w:t>
            </w:r>
          </w:p>
        </w:tc>
        <w:tc>
          <w:tcPr>
            <w:tcW w:w="3685" w:type="dxa"/>
            <w:shd w:val="clear"/>
            <w:vAlign w:val="center"/>
          </w:tcPr>
          <w:p w14:paraId="2E92A04F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市场议价</w:t>
            </w:r>
          </w:p>
        </w:tc>
        <w:tc>
          <w:tcPr>
            <w:tcW w:w="3685" w:type="dxa"/>
            <w:shd w:val="clear"/>
            <w:vAlign w:val="center"/>
          </w:tcPr>
          <w:p w14:paraId="522C199C">
            <w:pPr>
              <w:widowControl w:val="0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4E22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684" w:type="dxa"/>
            <w:shd w:val="clear"/>
            <w:vAlign w:val="center"/>
          </w:tcPr>
          <w:p w14:paraId="1DB874FC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老旧小区</w:t>
            </w:r>
          </w:p>
        </w:tc>
        <w:tc>
          <w:tcPr>
            <w:tcW w:w="3684" w:type="dxa"/>
            <w:shd w:val="clear"/>
            <w:vAlign w:val="center"/>
          </w:tcPr>
          <w:p w14:paraId="1FA9786A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户</w:t>
            </w:r>
          </w:p>
        </w:tc>
        <w:tc>
          <w:tcPr>
            <w:tcW w:w="3685" w:type="dxa"/>
            <w:shd w:val="clear"/>
            <w:vAlign w:val="center"/>
          </w:tcPr>
          <w:p w14:paraId="291BBABB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2460</w:t>
            </w:r>
          </w:p>
        </w:tc>
        <w:tc>
          <w:tcPr>
            <w:tcW w:w="3685" w:type="dxa"/>
            <w:shd w:val="clear"/>
            <w:vAlign w:val="center"/>
          </w:tcPr>
          <w:p w14:paraId="6C69754C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275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3684" w:type="dxa"/>
            <w:shd w:val="clear"/>
            <w:vAlign w:val="center"/>
          </w:tcPr>
          <w:p w14:paraId="5DF8696C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农村</w:t>
            </w:r>
          </w:p>
        </w:tc>
        <w:tc>
          <w:tcPr>
            <w:tcW w:w="3684" w:type="dxa"/>
            <w:shd w:val="clear"/>
            <w:vAlign w:val="center"/>
          </w:tcPr>
          <w:p w14:paraId="29BF2351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户</w:t>
            </w:r>
          </w:p>
        </w:tc>
        <w:tc>
          <w:tcPr>
            <w:tcW w:w="3685" w:type="dxa"/>
            <w:shd w:val="clear"/>
            <w:vAlign w:val="center"/>
          </w:tcPr>
          <w:p w14:paraId="62046458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4307</w:t>
            </w:r>
          </w:p>
        </w:tc>
        <w:tc>
          <w:tcPr>
            <w:tcW w:w="3685" w:type="dxa"/>
            <w:shd w:val="clear"/>
            <w:vAlign w:val="center"/>
          </w:tcPr>
          <w:p w14:paraId="1D040714">
            <w:pPr>
              <w:widowControl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  <w:t>优惠价3600元</w:t>
            </w:r>
          </w:p>
        </w:tc>
      </w:tr>
    </w:tbl>
    <w:p w14:paraId="2DC10EE5">
      <w:pPr>
        <w:spacing w:line="360" w:lineRule="auto"/>
        <w:jc w:val="both"/>
        <w:rPr>
          <w:rFonts w:hint="eastAsia" w:ascii="仿宋" w:hAnsi="仿宋" w:eastAsia="仿宋" w:cs="仿宋"/>
          <w:b/>
          <w:bCs/>
          <w:lang w:val="en-US" w:eastAsia="zh-CN"/>
        </w:rPr>
      </w:pPr>
    </w:p>
    <w:p w14:paraId="1B7E42A9">
      <w:pPr>
        <w:spacing w:line="360" w:lineRule="auto"/>
        <w:jc w:val="both"/>
        <w:rPr>
          <w:rFonts w:hint="default" w:ascii="仿宋" w:hAnsi="仿宋" w:eastAsia="仿宋" w:cs="仿宋"/>
          <w:b/>
          <w:bCs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lang w:val="en-US" w:eastAsia="zh-CN"/>
        </w:rPr>
        <w:t>住宅小区用户开栓点火流程</w:t>
      </w:r>
    </w:p>
    <w:p w14:paraId="213A3283"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1、用户到华风燃气客户管理站窗口填表申请开通天然气，签字确认；</w:t>
      </w:r>
    </w:p>
    <w:p w14:paraId="6D0BCD09"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2、收费窗口交款；</w:t>
      </w:r>
    </w:p>
    <w:p w14:paraId="73F3870E"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3、客户管理站给生产工程科下任务；</w:t>
      </w:r>
    </w:p>
    <w:p w14:paraId="20307658">
      <w:pPr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4、生产工程科现场安装通气点火；</w:t>
      </w:r>
    </w:p>
    <w:p w14:paraId="483F16EE">
      <w:pPr>
        <w:spacing w:line="360" w:lineRule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天然气的好处</w:t>
      </w:r>
    </w:p>
    <w:p w14:paraId="49BB20A6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1、更省钱：</w:t>
      </w:r>
      <w:r>
        <w:rPr>
          <w:rFonts w:hint="eastAsia" w:ascii="仿宋" w:hAnsi="仿宋" w:eastAsia="仿宋" w:cs="仿宋"/>
          <w:b/>
          <w:bCs/>
          <w:color w:val="FF0000"/>
        </w:rPr>
        <w:t>3.</w:t>
      </w:r>
      <w:r>
        <w:rPr>
          <w:rFonts w:hint="eastAsia" w:ascii="仿宋" w:hAnsi="仿宋" w:eastAsia="仿宋" w:cs="仿宋"/>
          <w:b/>
          <w:bCs/>
          <w:color w:val="FF0000"/>
          <w:lang w:val="en-US" w:eastAsia="zh-CN"/>
        </w:rPr>
        <w:t>34</w:t>
      </w:r>
      <w:r>
        <w:rPr>
          <w:rFonts w:hint="eastAsia" w:ascii="仿宋" w:hAnsi="仿宋" w:eastAsia="仿宋" w:cs="仿宋"/>
          <w:b/>
          <w:bCs/>
          <w:color w:val="FF0000"/>
        </w:rPr>
        <w:t>元/立方</w:t>
      </w:r>
      <w:r>
        <w:rPr>
          <w:rFonts w:hint="eastAsia" w:ascii="仿宋" w:hAnsi="仿宋" w:eastAsia="仿宋" w:cs="仿宋"/>
        </w:rPr>
        <w:t>，比用电、用液化气罐</w:t>
      </w:r>
      <w:r>
        <w:rPr>
          <w:rFonts w:hint="eastAsia" w:ascii="仿宋" w:hAnsi="仿宋" w:eastAsia="仿宋" w:cs="仿宋"/>
          <w:lang w:val="en-US" w:eastAsia="zh-CN"/>
        </w:rPr>
        <w:t>节省</w:t>
      </w:r>
      <w:r>
        <w:rPr>
          <w:rFonts w:hint="eastAsia" w:ascii="仿宋" w:hAnsi="仿宋" w:eastAsia="仿宋" w:cs="仿宋"/>
        </w:rPr>
        <w:t>；</w:t>
      </w:r>
    </w:p>
    <w:p w14:paraId="1655927A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2、更方便：</w:t>
      </w:r>
      <w:r>
        <w:rPr>
          <w:rFonts w:hint="eastAsia" w:ascii="仿宋" w:hAnsi="仿宋" w:eastAsia="仿宋" w:cs="仿宋"/>
          <w:lang w:val="en-US" w:eastAsia="zh-CN"/>
        </w:rPr>
        <w:t>不间断供气</w:t>
      </w:r>
      <w:r>
        <w:rPr>
          <w:rFonts w:hint="eastAsia" w:ascii="仿宋" w:hAnsi="仿宋" w:eastAsia="仿宋" w:cs="仿宋"/>
        </w:rPr>
        <w:t>，再不用充煤气罐，能做饭、洗澡、取暖；</w:t>
      </w:r>
    </w:p>
    <w:p w14:paraId="69416985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3、更安全：</w:t>
      </w:r>
      <w:r>
        <w:rPr>
          <w:rFonts w:hint="eastAsia" w:ascii="仿宋" w:hAnsi="仿宋" w:eastAsia="仿宋" w:cs="仿宋"/>
          <w:lang w:val="en-US" w:eastAsia="zh-CN"/>
        </w:rPr>
        <w:t>管道</w:t>
      </w:r>
      <w:r>
        <w:rPr>
          <w:rFonts w:hint="eastAsia" w:ascii="仿宋" w:hAnsi="仿宋" w:eastAsia="仿宋" w:cs="仿宋"/>
        </w:rPr>
        <w:t>天然气低</w:t>
      </w:r>
      <w:r>
        <w:rPr>
          <w:rFonts w:hint="eastAsia" w:ascii="仿宋" w:hAnsi="仿宋" w:eastAsia="仿宋" w:cs="仿宋"/>
          <w:lang w:val="en-US" w:eastAsia="zh-CN"/>
        </w:rPr>
        <w:t>力</w:t>
      </w:r>
      <w:r>
        <w:rPr>
          <w:rFonts w:hint="eastAsia" w:ascii="仿宋" w:hAnsi="仿宋" w:eastAsia="仿宋" w:cs="仿宋"/>
        </w:rPr>
        <w:t>压</w:t>
      </w:r>
      <w:r>
        <w:rPr>
          <w:rFonts w:hint="eastAsia" w:ascii="仿宋" w:hAnsi="仿宋" w:eastAsia="仿宋" w:cs="仿宋"/>
          <w:lang w:val="en-US" w:eastAsia="zh-CN"/>
        </w:rPr>
        <w:t>更安全</w:t>
      </w:r>
      <w:r>
        <w:rPr>
          <w:rFonts w:hint="eastAsia" w:ascii="仿宋" w:hAnsi="仿宋" w:eastAsia="仿宋" w:cs="仿宋"/>
        </w:rPr>
        <w:t>，</w:t>
      </w:r>
      <w:r>
        <w:rPr>
          <w:rFonts w:hint="eastAsia" w:ascii="仿宋" w:hAnsi="仿宋" w:eastAsia="仿宋" w:cs="仿宋"/>
          <w:lang w:val="en-US" w:eastAsia="zh-CN"/>
        </w:rPr>
        <w:t>，</w:t>
      </w:r>
      <w:r>
        <w:rPr>
          <w:rFonts w:hint="eastAsia" w:ascii="仿宋" w:hAnsi="仿宋" w:eastAsia="仿宋" w:cs="仿宋"/>
        </w:rPr>
        <w:t>比空气轻</w:t>
      </w:r>
      <w:r>
        <w:rPr>
          <w:rFonts w:hint="eastAsia" w:ascii="仿宋" w:hAnsi="仿宋" w:eastAsia="仿宋" w:cs="仿宋"/>
          <w:lang w:val="en-US" w:eastAsia="zh-CN"/>
        </w:rPr>
        <w:t>泄漏容易放散</w:t>
      </w:r>
      <w:r>
        <w:rPr>
          <w:rFonts w:hint="eastAsia" w:ascii="仿宋" w:hAnsi="仿宋" w:eastAsia="仿宋" w:cs="仿宋"/>
        </w:rPr>
        <w:t>。煤气罐有毒</w:t>
      </w:r>
      <w:r>
        <w:rPr>
          <w:rFonts w:hint="eastAsia" w:ascii="仿宋" w:hAnsi="仿宋" w:eastAsia="仿宋" w:cs="仿宋"/>
          <w:lang w:val="en-US" w:eastAsia="zh-CN"/>
        </w:rPr>
        <w:t>易伤人</w:t>
      </w:r>
      <w:r>
        <w:rPr>
          <w:rFonts w:hint="eastAsia" w:ascii="仿宋" w:hAnsi="仿宋" w:eastAsia="仿宋" w:cs="仿宋"/>
        </w:rPr>
        <w:t>，高压</w:t>
      </w:r>
      <w:r>
        <w:rPr>
          <w:rFonts w:hint="eastAsia" w:ascii="仿宋" w:hAnsi="仿宋" w:eastAsia="仿宋" w:cs="仿宋"/>
          <w:lang w:val="en-US" w:eastAsia="zh-CN"/>
        </w:rPr>
        <w:t>爆炸威力大</w:t>
      </w:r>
      <w:r>
        <w:rPr>
          <w:rFonts w:hint="eastAsia" w:ascii="仿宋" w:hAnsi="仿宋" w:eastAsia="仿宋" w:cs="仿宋"/>
        </w:rPr>
        <w:t>。</w:t>
      </w:r>
    </w:p>
    <w:p w14:paraId="78351680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4、更卫生：</w:t>
      </w:r>
      <w:r>
        <w:rPr>
          <w:rFonts w:hint="eastAsia" w:ascii="仿宋" w:hAnsi="仿宋" w:eastAsia="仿宋" w:cs="仿宋"/>
          <w:lang w:val="en-US" w:eastAsia="zh-CN"/>
        </w:rPr>
        <w:t>天然气主要成份为甲烷，燃烧后开成二氧化碳和水更环保，</w:t>
      </w:r>
      <w:r>
        <w:rPr>
          <w:rFonts w:hint="eastAsia" w:ascii="仿宋" w:hAnsi="仿宋" w:eastAsia="仿宋" w:cs="仿宋"/>
        </w:rPr>
        <w:t>不黑锅不</w:t>
      </w:r>
      <w:r>
        <w:rPr>
          <w:rFonts w:hint="eastAsia" w:ascii="仿宋" w:hAnsi="仿宋" w:eastAsia="仿宋" w:cs="仿宋"/>
          <w:lang w:val="en-US" w:eastAsia="zh-CN"/>
        </w:rPr>
        <w:t>炝人</w:t>
      </w:r>
      <w:r>
        <w:rPr>
          <w:rFonts w:hint="eastAsia" w:ascii="仿宋" w:hAnsi="仿宋" w:eastAsia="仿宋" w:cs="仿宋"/>
        </w:rPr>
        <w:t>。</w:t>
      </w:r>
    </w:p>
    <w:p w14:paraId="146BCCCA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常见问题汇总</w:t>
      </w:r>
    </w:p>
    <w:p w14:paraId="4C240664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color w:val="0070C0"/>
        </w:rPr>
      </w:pPr>
      <w:r>
        <w:rPr>
          <w:rFonts w:hint="eastAsia" w:ascii="仿宋" w:hAnsi="仿宋" w:eastAsia="仿宋" w:cs="仿宋"/>
          <w:b/>
          <w:bCs/>
          <w:color w:val="0070C0"/>
        </w:rPr>
        <w:t>1、安装天然气为什么要先交费，后安装？</w:t>
      </w:r>
    </w:p>
    <w:p w14:paraId="3290F79C">
      <w:pPr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答：燃气安装需要根据厨房的位置来统一设计、</w:t>
      </w:r>
      <w:r>
        <w:rPr>
          <w:rFonts w:hint="eastAsia" w:ascii="仿宋" w:hAnsi="仿宋" w:eastAsia="仿宋" w:cs="仿宋"/>
          <w:lang w:val="en-US" w:eastAsia="zh-CN"/>
        </w:rPr>
        <w:t>采购物料</w:t>
      </w:r>
      <w:r>
        <w:rPr>
          <w:rFonts w:hint="eastAsia" w:ascii="仿宋" w:hAnsi="仿宋" w:eastAsia="仿宋" w:cs="仿宋"/>
        </w:rPr>
        <w:t>集中施工。用户先交费，确定有安装需求，凭借用户的交费单系统才能发料。对于未交费的其他群众，一律不预留接口。</w:t>
      </w:r>
    </w:p>
    <w:p w14:paraId="27B72422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color w:val="0070C0"/>
        </w:rPr>
      </w:pPr>
      <w:r>
        <w:rPr>
          <w:rFonts w:hint="eastAsia" w:ascii="仿宋" w:hAnsi="仿宋" w:eastAsia="仿宋" w:cs="仿宋"/>
          <w:b/>
          <w:bCs/>
          <w:color w:val="0070C0"/>
        </w:rPr>
        <w:t>2、以后报名安装会不会更便宜？</w:t>
      </w:r>
    </w:p>
    <w:p w14:paraId="5D454B9F">
      <w:pPr>
        <w:spacing w:line="360" w:lineRule="auto"/>
        <w:ind w:left="34" w:leftChars="1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答：集中安装成本才更低，才会有优惠。单户安装成本很高，后面的价格只会越来越高，</w:t>
      </w:r>
      <w:r>
        <w:rPr>
          <w:rFonts w:hint="eastAsia" w:ascii="仿宋" w:hAnsi="仿宋" w:eastAsia="仿宋" w:cs="仿宋"/>
          <w:lang w:val="en-US" w:eastAsia="zh-CN"/>
        </w:rPr>
        <w:t>将会收到二次安装费</w:t>
      </w:r>
      <w:r>
        <w:rPr>
          <w:rFonts w:hint="eastAsia" w:ascii="仿宋" w:hAnsi="仿宋" w:eastAsia="仿宋" w:cs="仿宋"/>
        </w:rPr>
        <w:t>。</w:t>
      </w:r>
      <w:r>
        <w:rPr>
          <w:rFonts w:hint="eastAsia" w:ascii="仿宋" w:hAnsi="仿宋" w:eastAsia="仿宋" w:cs="仿宋"/>
          <w:lang w:val="en-US" w:eastAsia="zh-CN"/>
        </w:rPr>
        <w:t>燃气公司在政府授予的特许经营区域内价格统一，决不乱收费</w:t>
      </w:r>
      <w:r>
        <w:rPr>
          <w:rFonts w:hint="eastAsia" w:ascii="仿宋" w:hAnsi="仿宋" w:eastAsia="仿宋" w:cs="仿宋"/>
        </w:rPr>
        <w:t>。</w:t>
      </w:r>
    </w:p>
    <w:p w14:paraId="65229C85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color w:val="0070C0"/>
        </w:rPr>
      </w:pPr>
      <w:r>
        <w:rPr>
          <w:rFonts w:hint="eastAsia" w:ascii="仿宋" w:hAnsi="仿宋" w:eastAsia="仿宋" w:cs="仿宋"/>
          <w:b/>
          <w:bCs/>
          <w:color w:val="0070C0"/>
        </w:rPr>
        <w:t>3、交了钱什么时候安装，什么时候通气？</w:t>
      </w:r>
    </w:p>
    <w:p w14:paraId="0B212BC3">
      <w:pPr>
        <w:spacing w:line="360" w:lineRule="auto"/>
        <w:ind w:left="-240" w:leftChars="-100" w:firstLine="240" w:firstLineChars="1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答：交了费统一安排户内安装挂表，</w:t>
      </w:r>
      <w:r>
        <w:rPr>
          <w:rFonts w:hint="eastAsia" w:ascii="仿宋" w:hAnsi="仿宋" w:eastAsia="仿宋" w:cs="仿宋"/>
          <w:lang w:eastAsia="zh-CN"/>
        </w:rPr>
        <w:t>两个月内</w:t>
      </w:r>
      <w:r>
        <w:rPr>
          <w:rFonts w:hint="eastAsia" w:ascii="仿宋" w:hAnsi="仿宋" w:eastAsia="仿宋" w:cs="仿宋"/>
        </w:rPr>
        <w:t>实现通气。</w:t>
      </w:r>
    </w:p>
    <w:p w14:paraId="519E14E5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color w:val="0070C0"/>
        </w:rPr>
      </w:pPr>
      <w:r>
        <w:rPr>
          <w:rFonts w:hint="eastAsia" w:ascii="仿宋" w:hAnsi="仿宋" w:eastAsia="仿宋" w:cs="仿宋"/>
          <w:b/>
          <w:bCs/>
          <w:color w:val="0070C0"/>
        </w:rPr>
        <w:t>4、安装价格都包含什么，以后还会另外交费吗？</w:t>
      </w:r>
    </w:p>
    <w:p w14:paraId="4D321026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答：全部安装完毕后，用户只需要充值气费就能点火做饭了，不用再出其他费用。另外，用户可以根据需要选择我公司渠道合作的油烟机、热水器、壁挂炉等产品，同等品牌比市场和网上都便宜。</w:t>
      </w:r>
    </w:p>
    <w:p w14:paraId="7A2F9CA3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color w:val="0070C0"/>
        </w:rPr>
      </w:pPr>
      <w:r>
        <w:rPr>
          <w:rFonts w:hint="eastAsia" w:ascii="仿宋" w:hAnsi="仿宋" w:eastAsia="仿宋" w:cs="仿宋"/>
          <w:b/>
          <w:bCs/>
          <w:color w:val="0070C0"/>
        </w:rPr>
        <w:t>5、现在长期不在家，先交钱不安装，能否享受优惠活动？</w:t>
      </w:r>
    </w:p>
    <w:p w14:paraId="0D0FE868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答：只要是优惠期报名交费的就能享受优惠政策，安装时提交预约安装人员。</w:t>
      </w:r>
    </w:p>
    <w:p w14:paraId="1384336B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color w:val="0070C0"/>
        </w:rPr>
      </w:pPr>
      <w:r>
        <w:rPr>
          <w:rFonts w:hint="eastAsia" w:ascii="仿宋" w:hAnsi="仿宋" w:eastAsia="仿宋" w:cs="仿宋"/>
          <w:b/>
          <w:bCs/>
          <w:color w:val="0070C0"/>
        </w:rPr>
        <w:t>以后要拆房子，还需要花钱吗？</w:t>
      </w:r>
    </w:p>
    <w:p w14:paraId="64376D0D">
      <w:pPr>
        <w:tabs>
          <w:tab w:val="left" w:pos="720"/>
        </w:tabs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t>答：需要额外出一定的人工费和新增加的材料费，</w:t>
      </w:r>
      <w:r>
        <w:rPr>
          <w:rFonts w:hint="eastAsia" w:ascii="仿宋" w:hAnsi="仿宋" w:eastAsia="仿宋" w:cs="仿宋"/>
          <w:lang w:val="en-US" w:eastAsia="zh-CN"/>
        </w:rPr>
        <w:t>收取50%的安装费</w:t>
      </w:r>
      <w:r>
        <w:rPr>
          <w:rFonts w:hint="eastAsia" w:ascii="仿宋" w:hAnsi="仿宋" w:eastAsia="仿宋" w:cs="仿宋"/>
        </w:rPr>
        <w:t xml:space="preserve">。 </w:t>
      </w:r>
    </w:p>
    <w:p w14:paraId="4662C837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05CD34F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E030699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509E76A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CE069BF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4606B1A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62D272D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5C25BBD8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52BDE86C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357A200A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55997C89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16C7BFEE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6C0E238F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0BB9B82B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</w:p>
    <w:p w14:paraId="15AE83A6">
      <w:pPr>
        <w:spacing w:line="360" w:lineRule="auto"/>
        <w:jc w:val="center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住宅小区用户开栓点火流程图</w:t>
      </w:r>
    </w:p>
    <w:p w14:paraId="2EC4A4F8">
      <w:pPr>
        <w:rPr>
          <w:rFonts w:hint="eastAsia" w:ascii="仿宋" w:hAnsi="仿宋" w:eastAsia="仿宋" w:cs="仿宋"/>
        </w:rPr>
      </w:pPr>
    </w:p>
    <w:p w14:paraId="7D609390">
      <w:pPr>
        <w:ind w:left="6480" w:leftChars="500" w:hanging="5280" w:hangingChars="22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①</w:t>
      </w:r>
      <w:r>
        <w:rPr>
          <w:rFonts w:hint="eastAsia" w:ascii="仿宋" w:hAnsi="仿宋" w:eastAsia="仿宋" w:cs="仿宋"/>
          <w:lang w:eastAsia="zh-CN"/>
        </w:rPr>
        <w:t>用户到客户管理站窗口填表申请开通天然气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               ②到</w:t>
      </w:r>
      <w:r>
        <w:rPr>
          <w:rFonts w:hint="eastAsia" w:ascii="仿宋" w:hAnsi="仿宋" w:eastAsia="仿宋" w:cs="仿宋"/>
          <w:lang w:eastAsia="zh-CN"/>
        </w:rPr>
        <w:t>收费窗口进行缴费</w:t>
      </w:r>
    </w:p>
    <w:p w14:paraId="5EFF3640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lang w:val="en-US" w:eastAsia="zh-CN"/>
        </w:rPr>
        <w:drawing>
          <wp:inline distT="0" distB="0" distL="114300" distR="114300">
            <wp:extent cx="1837690" cy="2066925"/>
            <wp:effectExtent l="0" t="0" r="10160" b="9525"/>
            <wp:docPr id="3" name="图片 3" descr="c00e6f4056cdec448ad6bd9be27f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00e6f4056cdec448ad6bd9be27f684"/>
                    <pic:cNvPicPr>
                      <a:picLocks noChangeAspect="1"/>
                    </pic:cNvPicPr>
                  </pic:nvPicPr>
                  <pic:blipFill>
                    <a:blip r:embed="rId4"/>
                    <a:srcRect l="1136" t="8674" r="8384" b="15009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lang w:val="en-US" w:eastAsia="zh-CN"/>
        </w:rPr>
        <w:drawing>
          <wp:inline distT="0" distB="0" distL="114300" distR="114300">
            <wp:extent cx="1986280" cy="1956435"/>
            <wp:effectExtent l="0" t="0" r="13970" b="5715"/>
            <wp:docPr id="4" name="图片 4" descr="ecc52e2130ce81131c1e8d82d768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cc52e2130ce81131c1e8d82d768b28"/>
                    <pic:cNvPicPr>
                      <a:picLocks noChangeAspect="1"/>
                    </pic:cNvPicPr>
                  </pic:nvPicPr>
                  <pic:blipFill>
                    <a:blip r:embed="rId5"/>
                    <a:srcRect t="8021" r="6869" b="23220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1B7A">
      <w:pPr>
        <w:rPr>
          <w:rFonts w:hint="eastAsia" w:ascii="仿宋" w:hAnsi="仿宋" w:eastAsia="仿宋" w:cs="仿宋"/>
          <w:lang w:val="en-US" w:eastAsia="zh-CN"/>
        </w:rPr>
      </w:pPr>
    </w:p>
    <w:p w14:paraId="5CA04D6F">
      <w:pPr>
        <w:ind w:firstLine="1440" w:firstLineChars="6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③</w:t>
      </w:r>
      <w:r>
        <w:rPr>
          <w:rFonts w:hint="eastAsia" w:ascii="仿宋" w:hAnsi="仿宋" w:eastAsia="仿宋" w:cs="仿宋"/>
          <w:lang w:eastAsia="zh-CN"/>
        </w:rPr>
        <w:t>客户管理站给生产工程科下任务单</w:t>
      </w:r>
      <w:r>
        <w:rPr>
          <w:rFonts w:hint="eastAsia" w:ascii="仿宋" w:hAnsi="仿宋" w:eastAsia="仿宋" w:cs="仿宋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</w:rPr>
        <w:t>④</w:t>
      </w:r>
      <w:r>
        <w:rPr>
          <w:rFonts w:hint="eastAsia" w:ascii="仿宋" w:hAnsi="仿宋" w:eastAsia="仿宋" w:cs="仿宋"/>
          <w:lang w:eastAsia="zh-CN"/>
        </w:rPr>
        <w:t>生产工程科到现场安装通气点火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</w:rPr>
        <w:t xml:space="preserve">   </w:t>
      </w:r>
    </w:p>
    <w:p w14:paraId="0E78E7B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lang w:eastAsia="zh-CN"/>
        </w:rPr>
        <w:drawing>
          <wp:inline distT="0" distB="0" distL="114300" distR="114300">
            <wp:extent cx="1915160" cy="2066290"/>
            <wp:effectExtent l="0" t="0" r="8890" b="10160"/>
            <wp:docPr id="5" name="图片 5" descr="1b159d645accdf3882861aa0355a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b159d645accdf3882861aa0355a192"/>
                    <pic:cNvPicPr>
                      <a:picLocks noChangeAspect="1"/>
                    </pic:cNvPicPr>
                  </pic:nvPicPr>
                  <pic:blipFill>
                    <a:blip r:embed="rId6"/>
                    <a:srcRect b="19091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drawing>
          <wp:inline distT="0" distB="0" distL="114300" distR="114300">
            <wp:extent cx="1920240" cy="2098675"/>
            <wp:effectExtent l="0" t="0" r="3810" b="15875"/>
            <wp:docPr id="6" name="图片 6" descr="3d890ba6fa46049faa5804eebaf8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d890ba6fa46049faa5804eebaf8867"/>
                    <pic:cNvPicPr>
                      <a:picLocks noChangeAspect="1"/>
                    </pic:cNvPicPr>
                  </pic:nvPicPr>
                  <pic:blipFill>
                    <a:blip r:embed="rId7"/>
                    <a:srcRect b="38521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94A6">
      <w:pPr>
        <w:rPr>
          <w:rFonts w:hint="eastAsia" w:ascii="仿宋" w:hAnsi="仿宋" w:eastAsia="仿宋" w:cs="仿宋"/>
        </w:rPr>
      </w:pPr>
    </w:p>
    <w:p w14:paraId="265FF1C4">
      <w:pPr>
        <w:rPr>
          <w:rFonts w:hint="eastAsia" w:ascii="仿宋" w:hAnsi="仿宋" w:eastAsia="仿宋" w:cs="仿宋"/>
        </w:rPr>
      </w:pPr>
    </w:p>
    <w:p w14:paraId="28019E1F">
      <w:pPr>
        <w:rPr>
          <w:rFonts w:hint="eastAsia" w:ascii="仿宋" w:hAnsi="仿宋" w:eastAsia="仿宋" w:cs="仿宋"/>
        </w:rPr>
      </w:pPr>
    </w:p>
    <w:p w14:paraId="782851D5">
      <w:pPr>
        <w:ind w:firstLine="1440" w:firstLineChars="60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lang w:val="en-US" w:eastAsia="zh-CN"/>
        </w:rPr>
        <w:t xml:space="preserve">      </w:t>
      </w:r>
    </w:p>
    <w:sectPr>
      <w:pgSz w:w="16838" w:h="11906" w:orient="landscape"/>
      <w:pgMar w:top="669" w:right="1043" w:bottom="669" w:left="104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F9DE2"/>
    <w:multiLevelType w:val="singleLevel"/>
    <w:tmpl w:val="998F9DE2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OWFkMzVjNWE5YTg3N2RkYjIyNWYyMzA3M2ZhZTcifQ=="/>
  </w:docVars>
  <w:rsids>
    <w:rsidRoot w:val="008838E3"/>
    <w:rsid w:val="001D4748"/>
    <w:rsid w:val="002A175F"/>
    <w:rsid w:val="008838E3"/>
    <w:rsid w:val="008B73C2"/>
    <w:rsid w:val="00AD10E6"/>
    <w:rsid w:val="00D02373"/>
    <w:rsid w:val="00EF2ED0"/>
    <w:rsid w:val="0103235F"/>
    <w:rsid w:val="012A0989"/>
    <w:rsid w:val="01515E92"/>
    <w:rsid w:val="01655E65"/>
    <w:rsid w:val="01794FF2"/>
    <w:rsid w:val="01857FA0"/>
    <w:rsid w:val="01E3497B"/>
    <w:rsid w:val="01F66ABD"/>
    <w:rsid w:val="020463AE"/>
    <w:rsid w:val="022E38DD"/>
    <w:rsid w:val="02D54924"/>
    <w:rsid w:val="02DE7C7D"/>
    <w:rsid w:val="030671D3"/>
    <w:rsid w:val="032F672A"/>
    <w:rsid w:val="03771E7F"/>
    <w:rsid w:val="03F72BEF"/>
    <w:rsid w:val="045A77D7"/>
    <w:rsid w:val="047D1717"/>
    <w:rsid w:val="04CC69A6"/>
    <w:rsid w:val="051A52AD"/>
    <w:rsid w:val="053718C6"/>
    <w:rsid w:val="055108EB"/>
    <w:rsid w:val="057E5A48"/>
    <w:rsid w:val="059453E8"/>
    <w:rsid w:val="05C52540"/>
    <w:rsid w:val="061329BA"/>
    <w:rsid w:val="066B46FC"/>
    <w:rsid w:val="066C33C0"/>
    <w:rsid w:val="06897EFF"/>
    <w:rsid w:val="06B6512E"/>
    <w:rsid w:val="072B7208"/>
    <w:rsid w:val="076D4854"/>
    <w:rsid w:val="07910536"/>
    <w:rsid w:val="079338BA"/>
    <w:rsid w:val="07C84A57"/>
    <w:rsid w:val="08332819"/>
    <w:rsid w:val="08A56DFE"/>
    <w:rsid w:val="08BF4B31"/>
    <w:rsid w:val="08DB6A0C"/>
    <w:rsid w:val="08E458C1"/>
    <w:rsid w:val="08E9737B"/>
    <w:rsid w:val="090A18D4"/>
    <w:rsid w:val="097035F9"/>
    <w:rsid w:val="097053A7"/>
    <w:rsid w:val="097B3092"/>
    <w:rsid w:val="09AE7AAC"/>
    <w:rsid w:val="09B96D4E"/>
    <w:rsid w:val="09CF47C3"/>
    <w:rsid w:val="09FB1114"/>
    <w:rsid w:val="0A1E12A6"/>
    <w:rsid w:val="0A382368"/>
    <w:rsid w:val="0A432ABB"/>
    <w:rsid w:val="0A80731A"/>
    <w:rsid w:val="0AB87005"/>
    <w:rsid w:val="0AB94B2B"/>
    <w:rsid w:val="0AC97464"/>
    <w:rsid w:val="0AF62054"/>
    <w:rsid w:val="0B0009AC"/>
    <w:rsid w:val="0B352404"/>
    <w:rsid w:val="0B8837C8"/>
    <w:rsid w:val="0B892750"/>
    <w:rsid w:val="0B8B296C"/>
    <w:rsid w:val="0C0D426F"/>
    <w:rsid w:val="0C3D1EB8"/>
    <w:rsid w:val="0C525237"/>
    <w:rsid w:val="0C966516"/>
    <w:rsid w:val="0CA05FA3"/>
    <w:rsid w:val="0CAE6912"/>
    <w:rsid w:val="0CF167FE"/>
    <w:rsid w:val="0D3D34CC"/>
    <w:rsid w:val="0D71793F"/>
    <w:rsid w:val="0D8458C4"/>
    <w:rsid w:val="0D904269"/>
    <w:rsid w:val="0DC5342C"/>
    <w:rsid w:val="0DE70163"/>
    <w:rsid w:val="0E020CEF"/>
    <w:rsid w:val="0E0662D9"/>
    <w:rsid w:val="0E187D41"/>
    <w:rsid w:val="0E3621F0"/>
    <w:rsid w:val="0E981627"/>
    <w:rsid w:val="0E9C09EC"/>
    <w:rsid w:val="0EE47259"/>
    <w:rsid w:val="0F073FB0"/>
    <w:rsid w:val="0F111FDB"/>
    <w:rsid w:val="0F57387A"/>
    <w:rsid w:val="0F87344A"/>
    <w:rsid w:val="0FB00BF3"/>
    <w:rsid w:val="0FFC3E38"/>
    <w:rsid w:val="10246EEB"/>
    <w:rsid w:val="10352EA6"/>
    <w:rsid w:val="104F3F68"/>
    <w:rsid w:val="10521CAA"/>
    <w:rsid w:val="109220A6"/>
    <w:rsid w:val="10E072B6"/>
    <w:rsid w:val="11FF1488"/>
    <w:rsid w:val="126006AE"/>
    <w:rsid w:val="13361161"/>
    <w:rsid w:val="133B4C77"/>
    <w:rsid w:val="13417D3F"/>
    <w:rsid w:val="135508FC"/>
    <w:rsid w:val="13647F05"/>
    <w:rsid w:val="13653AA2"/>
    <w:rsid w:val="13BA2040"/>
    <w:rsid w:val="13C6214E"/>
    <w:rsid w:val="14092927"/>
    <w:rsid w:val="140E7C96"/>
    <w:rsid w:val="141A663B"/>
    <w:rsid w:val="146D0E60"/>
    <w:rsid w:val="14AA0A2C"/>
    <w:rsid w:val="14FE5F5C"/>
    <w:rsid w:val="15EB0100"/>
    <w:rsid w:val="15FD7FC2"/>
    <w:rsid w:val="162C356B"/>
    <w:rsid w:val="1695644C"/>
    <w:rsid w:val="169923E1"/>
    <w:rsid w:val="16BA0495"/>
    <w:rsid w:val="16CE6D7F"/>
    <w:rsid w:val="171001C9"/>
    <w:rsid w:val="17354643"/>
    <w:rsid w:val="17CF1E32"/>
    <w:rsid w:val="17E53404"/>
    <w:rsid w:val="17F81554"/>
    <w:rsid w:val="18555DD9"/>
    <w:rsid w:val="18673E19"/>
    <w:rsid w:val="187630A0"/>
    <w:rsid w:val="193C34F7"/>
    <w:rsid w:val="19BD0194"/>
    <w:rsid w:val="19C01A32"/>
    <w:rsid w:val="19C534ED"/>
    <w:rsid w:val="1A083E62"/>
    <w:rsid w:val="1A3818C6"/>
    <w:rsid w:val="1A450189"/>
    <w:rsid w:val="1A4C30BC"/>
    <w:rsid w:val="1A4D52F5"/>
    <w:rsid w:val="1BA013E4"/>
    <w:rsid w:val="1BCFEC90"/>
    <w:rsid w:val="1C112A19"/>
    <w:rsid w:val="1C4F52EF"/>
    <w:rsid w:val="1CD402DC"/>
    <w:rsid w:val="1D1A3B4F"/>
    <w:rsid w:val="1D4D100C"/>
    <w:rsid w:val="1D4F1BC1"/>
    <w:rsid w:val="1D5030CD"/>
    <w:rsid w:val="1E3E2399"/>
    <w:rsid w:val="1E4A2212"/>
    <w:rsid w:val="1E674B72"/>
    <w:rsid w:val="1EEE7042"/>
    <w:rsid w:val="1F046865"/>
    <w:rsid w:val="1F1D3483"/>
    <w:rsid w:val="1F332CA6"/>
    <w:rsid w:val="1F8A7B3D"/>
    <w:rsid w:val="1FAB5903"/>
    <w:rsid w:val="1FDE70B6"/>
    <w:rsid w:val="1FE30229"/>
    <w:rsid w:val="20037E82"/>
    <w:rsid w:val="20577105"/>
    <w:rsid w:val="20FF72E4"/>
    <w:rsid w:val="21065572"/>
    <w:rsid w:val="2107759F"/>
    <w:rsid w:val="2116556C"/>
    <w:rsid w:val="211B1E1F"/>
    <w:rsid w:val="21574562"/>
    <w:rsid w:val="2198698A"/>
    <w:rsid w:val="21FF3314"/>
    <w:rsid w:val="22636C97"/>
    <w:rsid w:val="227710FC"/>
    <w:rsid w:val="22B94FD0"/>
    <w:rsid w:val="22D87DED"/>
    <w:rsid w:val="22F34C27"/>
    <w:rsid w:val="234C4337"/>
    <w:rsid w:val="236553F8"/>
    <w:rsid w:val="23CE2F9E"/>
    <w:rsid w:val="243601AA"/>
    <w:rsid w:val="24912E47"/>
    <w:rsid w:val="25D32AED"/>
    <w:rsid w:val="25ED0053"/>
    <w:rsid w:val="261849A4"/>
    <w:rsid w:val="261C7FCC"/>
    <w:rsid w:val="2668703C"/>
    <w:rsid w:val="266B71CA"/>
    <w:rsid w:val="26760048"/>
    <w:rsid w:val="27076EF2"/>
    <w:rsid w:val="27321A96"/>
    <w:rsid w:val="27483067"/>
    <w:rsid w:val="27517413"/>
    <w:rsid w:val="27C9523F"/>
    <w:rsid w:val="27D11B30"/>
    <w:rsid w:val="280E2503"/>
    <w:rsid w:val="28445F24"/>
    <w:rsid w:val="289E73E3"/>
    <w:rsid w:val="28B91EC7"/>
    <w:rsid w:val="28D56B7C"/>
    <w:rsid w:val="28EA137E"/>
    <w:rsid w:val="28F34932"/>
    <w:rsid w:val="291A13D0"/>
    <w:rsid w:val="293164A9"/>
    <w:rsid w:val="29BB3FC4"/>
    <w:rsid w:val="29DE589B"/>
    <w:rsid w:val="29F00D73"/>
    <w:rsid w:val="2A004A26"/>
    <w:rsid w:val="2A070FB7"/>
    <w:rsid w:val="2A4B17EC"/>
    <w:rsid w:val="2A5341FD"/>
    <w:rsid w:val="2AA42CAA"/>
    <w:rsid w:val="2B795EE5"/>
    <w:rsid w:val="2C0A4D8F"/>
    <w:rsid w:val="2C5F157F"/>
    <w:rsid w:val="2C83526D"/>
    <w:rsid w:val="2C8965FC"/>
    <w:rsid w:val="2C95125C"/>
    <w:rsid w:val="2CB2603B"/>
    <w:rsid w:val="2D6055AE"/>
    <w:rsid w:val="2D6E108A"/>
    <w:rsid w:val="2DCA2A28"/>
    <w:rsid w:val="2DF61A6F"/>
    <w:rsid w:val="2E56250D"/>
    <w:rsid w:val="2E6C0F34"/>
    <w:rsid w:val="2E801852"/>
    <w:rsid w:val="2F3565C7"/>
    <w:rsid w:val="2F6078A4"/>
    <w:rsid w:val="2F707D55"/>
    <w:rsid w:val="2FC33BD3"/>
    <w:rsid w:val="2FC42004"/>
    <w:rsid w:val="314E49B7"/>
    <w:rsid w:val="31667B0D"/>
    <w:rsid w:val="316B2774"/>
    <w:rsid w:val="325154C6"/>
    <w:rsid w:val="32FB79C5"/>
    <w:rsid w:val="331B2C7B"/>
    <w:rsid w:val="333077D1"/>
    <w:rsid w:val="333F17C2"/>
    <w:rsid w:val="33A95E82"/>
    <w:rsid w:val="33B757FC"/>
    <w:rsid w:val="33EF143A"/>
    <w:rsid w:val="33F151B2"/>
    <w:rsid w:val="341964B7"/>
    <w:rsid w:val="342E2857"/>
    <w:rsid w:val="348F22D5"/>
    <w:rsid w:val="34B14942"/>
    <w:rsid w:val="34F07C25"/>
    <w:rsid w:val="351E1B75"/>
    <w:rsid w:val="355A62F1"/>
    <w:rsid w:val="35C22FDE"/>
    <w:rsid w:val="35D2691D"/>
    <w:rsid w:val="35D54660"/>
    <w:rsid w:val="35F66AB0"/>
    <w:rsid w:val="361C228F"/>
    <w:rsid w:val="361E5AAD"/>
    <w:rsid w:val="363F3AA5"/>
    <w:rsid w:val="36590DED"/>
    <w:rsid w:val="3666090A"/>
    <w:rsid w:val="36686199"/>
    <w:rsid w:val="368F25A7"/>
    <w:rsid w:val="3784633D"/>
    <w:rsid w:val="37873738"/>
    <w:rsid w:val="37B07EDB"/>
    <w:rsid w:val="37B87D95"/>
    <w:rsid w:val="37D80559"/>
    <w:rsid w:val="382B5AE9"/>
    <w:rsid w:val="38646FCF"/>
    <w:rsid w:val="38653A79"/>
    <w:rsid w:val="38804D57"/>
    <w:rsid w:val="397A7B42"/>
    <w:rsid w:val="39846181"/>
    <w:rsid w:val="39E562CA"/>
    <w:rsid w:val="3A3B7187"/>
    <w:rsid w:val="3AAF4DCB"/>
    <w:rsid w:val="3AD969A0"/>
    <w:rsid w:val="3AE74C19"/>
    <w:rsid w:val="3B205C3D"/>
    <w:rsid w:val="3BDC04F6"/>
    <w:rsid w:val="3BDF04FA"/>
    <w:rsid w:val="3BFF2436"/>
    <w:rsid w:val="3C4A1903"/>
    <w:rsid w:val="3C8E2EE8"/>
    <w:rsid w:val="3CCA2A44"/>
    <w:rsid w:val="3D0E5344"/>
    <w:rsid w:val="3D1A5B92"/>
    <w:rsid w:val="3D22018A"/>
    <w:rsid w:val="3D2D6B2F"/>
    <w:rsid w:val="3DBA03C3"/>
    <w:rsid w:val="3DCB6A74"/>
    <w:rsid w:val="3DDFF1D4"/>
    <w:rsid w:val="3E38578C"/>
    <w:rsid w:val="3E6B3DB3"/>
    <w:rsid w:val="3E9E5F37"/>
    <w:rsid w:val="3EB178A5"/>
    <w:rsid w:val="3EE85404"/>
    <w:rsid w:val="3EEA2F2A"/>
    <w:rsid w:val="3F122481"/>
    <w:rsid w:val="3F226382"/>
    <w:rsid w:val="3F2B709E"/>
    <w:rsid w:val="3F5B5BD6"/>
    <w:rsid w:val="3F8116D0"/>
    <w:rsid w:val="3F88629F"/>
    <w:rsid w:val="3F9F1F66"/>
    <w:rsid w:val="3FF27CBD"/>
    <w:rsid w:val="40610FCA"/>
    <w:rsid w:val="408B4299"/>
    <w:rsid w:val="40FD165F"/>
    <w:rsid w:val="41250249"/>
    <w:rsid w:val="41744D2D"/>
    <w:rsid w:val="41BD0482"/>
    <w:rsid w:val="41C631D2"/>
    <w:rsid w:val="41C757A4"/>
    <w:rsid w:val="41C87E31"/>
    <w:rsid w:val="41CA7043"/>
    <w:rsid w:val="41D103D1"/>
    <w:rsid w:val="42402E61"/>
    <w:rsid w:val="424126D7"/>
    <w:rsid w:val="424B5928"/>
    <w:rsid w:val="42507548"/>
    <w:rsid w:val="425E3CB1"/>
    <w:rsid w:val="42C811FF"/>
    <w:rsid w:val="431542ED"/>
    <w:rsid w:val="435C6D50"/>
    <w:rsid w:val="43860D47"/>
    <w:rsid w:val="43A51B15"/>
    <w:rsid w:val="43D67F21"/>
    <w:rsid w:val="44000AFA"/>
    <w:rsid w:val="440525B4"/>
    <w:rsid w:val="44D02BC2"/>
    <w:rsid w:val="4554273F"/>
    <w:rsid w:val="457E36C4"/>
    <w:rsid w:val="45812A47"/>
    <w:rsid w:val="45D82D51"/>
    <w:rsid w:val="45E22BAD"/>
    <w:rsid w:val="46206466"/>
    <w:rsid w:val="466A4950"/>
    <w:rsid w:val="46B1257F"/>
    <w:rsid w:val="46CF1914"/>
    <w:rsid w:val="46E91D19"/>
    <w:rsid w:val="47370CD6"/>
    <w:rsid w:val="47A3011A"/>
    <w:rsid w:val="480C2321"/>
    <w:rsid w:val="48335942"/>
    <w:rsid w:val="485D2571"/>
    <w:rsid w:val="487B5C63"/>
    <w:rsid w:val="48923C5F"/>
    <w:rsid w:val="49153299"/>
    <w:rsid w:val="4970227E"/>
    <w:rsid w:val="49C2094F"/>
    <w:rsid w:val="49FC3E0D"/>
    <w:rsid w:val="4A393496"/>
    <w:rsid w:val="4A681E20"/>
    <w:rsid w:val="4A9106FD"/>
    <w:rsid w:val="4AA91EEB"/>
    <w:rsid w:val="4B05674C"/>
    <w:rsid w:val="4B117A73"/>
    <w:rsid w:val="4B683B54"/>
    <w:rsid w:val="4B6B0F4E"/>
    <w:rsid w:val="4C101AF6"/>
    <w:rsid w:val="4C211F55"/>
    <w:rsid w:val="4C25005B"/>
    <w:rsid w:val="4C7958ED"/>
    <w:rsid w:val="4C98025A"/>
    <w:rsid w:val="4CF523CE"/>
    <w:rsid w:val="4D0241C4"/>
    <w:rsid w:val="4D1B218F"/>
    <w:rsid w:val="4D537EEC"/>
    <w:rsid w:val="4D733E0B"/>
    <w:rsid w:val="4DA846DC"/>
    <w:rsid w:val="4DF711BF"/>
    <w:rsid w:val="4E141D71"/>
    <w:rsid w:val="4E2C48A2"/>
    <w:rsid w:val="4E93713A"/>
    <w:rsid w:val="4ED908C5"/>
    <w:rsid w:val="4F392D6E"/>
    <w:rsid w:val="50066510"/>
    <w:rsid w:val="501473D3"/>
    <w:rsid w:val="5032028D"/>
    <w:rsid w:val="503F29AA"/>
    <w:rsid w:val="50B821E1"/>
    <w:rsid w:val="50F87728"/>
    <w:rsid w:val="51220301"/>
    <w:rsid w:val="513308E8"/>
    <w:rsid w:val="516D2186"/>
    <w:rsid w:val="5268443A"/>
    <w:rsid w:val="52707792"/>
    <w:rsid w:val="527841B4"/>
    <w:rsid w:val="529945F3"/>
    <w:rsid w:val="52AA265E"/>
    <w:rsid w:val="52B4767F"/>
    <w:rsid w:val="52B633F7"/>
    <w:rsid w:val="52FB42DC"/>
    <w:rsid w:val="53A70F92"/>
    <w:rsid w:val="547D1CF3"/>
    <w:rsid w:val="54862EFB"/>
    <w:rsid w:val="54DC110F"/>
    <w:rsid w:val="54EB3F8D"/>
    <w:rsid w:val="54F226E1"/>
    <w:rsid w:val="55200FFC"/>
    <w:rsid w:val="5579695E"/>
    <w:rsid w:val="559612BE"/>
    <w:rsid w:val="55D02A22"/>
    <w:rsid w:val="55D44859"/>
    <w:rsid w:val="55DA38A0"/>
    <w:rsid w:val="56BA722E"/>
    <w:rsid w:val="56DC53F6"/>
    <w:rsid w:val="57196B0F"/>
    <w:rsid w:val="57680DFE"/>
    <w:rsid w:val="578D66F1"/>
    <w:rsid w:val="579754D9"/>
    <w:rsid w:val="57AA1A5F"/>
    <w:rsid w:val="57F56770"/>
    <w:rsid w:val="580D6B82"/>
    <w:rsid w:val="585A2A77"/>
    <w:rsid w:val="586C6306"/>
    <w:rsid w:val="58773629"/>
    <w:rsid w:val="587C642D"/>
    <w:rsid w:val="58B02697"/>
    <w:rsid w:val="595C5ED8"/>
    <w:rsid w:val="596516D3"/>
    <w:rsid w:val="598C3104"/>
    <w:rsid w:val="59A81667"/>
    <w:rsid w:val="59B61F2F"/>
    <w:rsid w:val="59DC4CE4"/>
    <w:rsid w:val="5A1B7FE4"/>
    <w:rsid w:val="5A4F4127"/>
    <w:rsid w:val="5A643739"/>
    <w:rsid w:val="5B0D3DD0"/>
    <w:rsid w:val="5B1A473F"/>
    <w:rsid w:val="5B242EC8"/>
    <w:rsid w:val="5B70610D"/>
    <w:rsid w:val="5B885C0C"/>
    <w:rsid w:val="5BBA3791"/>
    <w:rsid w:val="5BED3C02"/>
    <w:rsid w:val="5BF154A0"/>
    <w:rsid w:val="5C2F421A"/>
    <w:rsid w:val="5C3163E5"/>
    <w:rsid w:val="5C56305B"/>
    <w:rsid w:val="5C5D48E3"/>
    <w:rsid w:val="5C841FC5"/>
    <w:rsid w:val="5CC11316"/>
    <w:rsid w:val="5CE84AF5"/>
    <w:rsid w:val="5D796643"/>
    <w:rsid w:val="5DD01966"/>
    <w:rsid w:val="5DD23A96"/>
    <w:rsid w:val="5E565A8E"/>
    <w:rsid w:val="5E9071F2"/>
    <w:rsid w:val="5EA2552A"/>
    <w:rsid w:val="5EE237C6"/>
    <w:rsid w:val="5F055A0C"/>
    <w:rsid w:val="5F304531"/>
    <w:rsid w:val="5F37C2CA"/>
    <w:rsid w:val="5FBA67A4"/>
    <w:rsid w:val="5FC609F2"/>
    <w:rsid w:val="605C4EB2"/>
    <w:rsid w:val="60B60320"/>
    <w:rsid w:val="60DD4245"/>
    <w:rsid w:val="615C160D"/>
    <w:rsid w:val="61EE4B97"/>
    <w:rsid w:val="627D5CDF"/>
    <w:rsid w:val="62DD677E"/>
    <w:rsid w:val="635A29F5"/>
    <w:rsid w:val="63660CDE"/>
    <w:rsid w:val="63F77095"/>
    <w:rsid w:val="64607667"/>
    <w:rsid w:val="64787879"/>
    <w:rsid w:val="64B67287"/>
    <w:rsid w:val="64E5191A"/>
    <w:rsid w:val="64FB2EEB"/>
    <w:rsid w:val="652E506F"/>
    <w:rsid w:val="653A7EB8"/>
    <w:rsid w:val="654570EE"/>
    <w:rsid w:val="65B76597"/>
    <w:rsid w:val="65CC6636"/>
    <w:rsid w:val="65F04A1A"/>
    <w:rsid w:val="660B4553"/>
    <w:rsid w:val="66430FEE"/>
    <w:rsid w:val="66B6356E"/>
    <w:rsid w:val="67758DEF"/>
    <w:rsid w:val="679D028A"/>
    <w:rsid w:val="680E1188"/>
    <w:rsid w:val="68222CAD"/>
    <w:rsid w:val="682664D1"/>
    <w:rsid w:val="6843464A"/>
    <w:rsid w:val="689773CF"/>
    <w:rsid w:val="68A13DAA"/>
    <w:rsid w:val="68C21D29"/>
    <w:rsid w:val="69124CA8"/>
    <w:rsid w:val="691C2E16"/>
    <w:rsid w:val="697620F3"/>
    <w:rsid w:val="69931944"/>
    <w:rsid w:val="69AE49D0"/>
    <w:rsid w:val="69B634D2"/>
    <w:rsid w:val="69F61ED3"/>
    <w:rsid w:val="6A0665BA"/>
    <w:rsid w:val="6A1011E7"/>
    <w:rsid w:val="6A230B6F"/>
    <w:rsid w:val="6A721EA2"/>
    <w:rsid w:val="6A7247EB"/>
    <w:rsid w:val="6A815C41"/>
    <w:rsid w:val="6A942AC0"/>
    <w:rsid w:val="6ACE32F6"/>
    <w:rsid w:val="6AD34C6C"/>
    <w:rsid w:val="6B6F018F"/>
    <w:rsid w:val="6B923E7E"/>
    <w:rsid w:val="6C2341B9"/>
    <w:rsid w:val="6C427189"/>
    <w:rsid w:val="6C4904F5"/>
    <w:rsid w:val="6D086606"/>
    <w:rsid w:val="6D837F22"/>
    <w:rsid w:val="6DC20695"/>
    <w:rsid w:val="6DD16EDF"/>
    <w:rsid w:val="6DF1066B"/>
    <w:rsid w:val="6DFB5FC9"/>
    <w:rsid w:val="6E2A4841"/>
    <w:rsid w:val="6E3A2CD6"/>
    <w:rsid w:val="6E5A6ED5"/>
    <w:rsid w:val="6E9C74ED"/>
    <w:rsid w:val="6EBD0556"/>
    <w:rsid w:val="6F542097"/>
    <w:rsid w:val="6F55769C"/>
    <w:rsid w:val="6F6A1399"/>
    <w:rsid w:val="6FD607DD"/>
    <w:rsid w:val="6FDD600F"/>
    <w:rsid w:val="70316C7F"/>
    <w:rsid w:val="703D260A"/>
    <w:rsid w:val="70820965"/>
    <w:rsid w:val="708741CD"/>
    <w:rsid w:val="70913779"/>
    <w:rsid w:val="70A95EF1"/>
    <w:rsid w:val="70AA1D3B"/>
    <w:rsid w:val="70AF5338"/>
    <w:rsid w:val="70FF40C6"/>
    <w:rsid w:val="713F23B2"/>
    <w:rsid w:val="715113C1"/>
    <w:rsid w:val="71877FE1"/>
    <w:rsid w:val="71926986"/>
    <w:rsid w:val="71DB032D"/>
    <w:rsid w:val="71E116BB"/>
    <w:rsid w:val="722767AC"/>
    <w:rsid w:val="722C0832"/>
    <w:rsid w:val="734350FD"/>
    <w:rsid w:val="73441F01"/>
    <w:rsid w:val="73594034"/>
    <w:rsid w:val="735F35C5"/>
    <w:rsid w:val="73D92E7D"/>
    <w:rsid w:val="73E6120B"/>
    <w:rsid w:val="746B1DAF"/>
    <w:rsid w:val="750951B1"/>
    <w:rsid w:val="755631FA"/>
    <w:rsid w:val="75825BCB"/>
    <w:rsid w:val="7614205F"/>
    <w:rsid w:val="762115A2"/>
    <w:rsid w:val="765E32DA"/>
    <w:rsid w:val="767B0330"/>
    <w:rsid w:val="76911902"/>
    <w:rsid w:val="76A01A54"/>
    <w:rsid w:val="76AC673B"/>
    <w:rsid w:val="76FE0619"/>
    <w:rsid w:val="77752FD1"/>
    <w:rsid w:val="77755637"/>
    <w:rsid w:val="778925D9"/>
    <w:rsid w:val="77C83101"/>
    <w:rsid w:val="77CD76B1"/>
    <w:rsid w:val="77F4192E"/>
    <w:rsid w:val="77FA7033"/>
    <w:rsid w:val="78C030F8"/>
    <w:rsid w:val="790C246C"/>
    <w:rsid w:val="792165AA"/>
    <w:rsid w:val="798B6ADC"/>
    <w:rsid w:val="798C63B0"/>
    <w:rsid w:val="7A326F58"/>
    <w:rsid w:val="7A401675"/>
    <w:rsid w:val="7A683450"/>
    <w:rsid w:val="7A6F0287"/>
    <w:rsid w:val="7A925C48"/>
    <w:rsid w:val="7ABD0F17"/>
    <w:rsid w:val="7AFD57B8"/>
    <w:rsid w:val="7AFE32DE"/>
    <w:rsid w:val="7B0F1047"/>
    <w:rsid w:val="7B3311D9"/>
    <w:rsid w:val="7B364826"/>
    <w:rsid w:val="7B615D46"/>
    <w:rsid w:val="7BAB5214"/>
    <w:rsid w:val="7C136915"/>
    <w:rsid w:val="7C224DAA"/>
    <w:rsid w:val="7C2E6B91"/>
    <w:rsid w:val="7C5232BC"/>
    <w:rsid w:val="7CED32E7"/>
    <w:rsid w:val="7CF254B8"/>
    <w:rsid w:val="7CF404F4"/>
    <w:rsid w:val="7D142945"/>
    <w:rsid w:val="7D576A48"/>
    <w:rsid w:val="7DB14637"/>
    <w:rsid w:val="7DC223A1"/>
    <w:rsid w:val="7DD722F0"/>
    <w:rsid w:val="7DF76239"/>
    <w:rsid w:val="7DF870B2"/>
    <w:rsid w:val="7E0806FB"/>
    <w:rsid w:val="7E9478E6"/>
    <w:rsid w:val="7E9A50CB"/>
    <w:rsid w:val="7EAB67CC"/>
    <w:rsid w:val="7EFC5E66"/>
    <w:rsid w:val="7F032C71"/>
    <w:rsid w:val="7F286B7B"/>
    <w:rsid w:val="7F2D7CEE"/>
    <w:rsid w:val="7F8F6BFA"/>
    <w:rsid w:val="7FBD3A9E"/>
    <w:rsid w:val="CDFE32F9"/>
    <w:rsid w:val="D7CFEB29"/>
    <w:rsid w:val="E5F22102"/>
    <w:rsid w:val="FDEF8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1014</Words>
  <Characters>1040</Characters>
  <Lines>13</Lines>
  <Paragraphs>3</Paragraphs>
  <TotalTime>2</TotalTime>
  <ScaleCrop>false</ScaleCrop>
  <LinksUpToDate>false</LinksUpToDate>
  <CharactersWithSpaces>1466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2021-06-05T22:21:00Z</dcterms:created>
  <dc:creator>Administrator</dc:creator>
  <cp:lastModifiedBy>范二小姐i</cp:lastModifiedBy>
  <cp:lastPrinted>2023-06-09T02:25:00Z</cp:lastPrinted>
  <dcterms:modified xsi:type="dcterms:W3CDTF">2026-05-14T02:43:24Z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4F993067DFA24CC5BA4EA11D906B7E5E</vt:lpwstr>
  </property>
  <property fmtid="{D5CDD505-2E9C-101B-9397-08002B2CF9AE}" pid="4" name="KSOTemplateDocerSaveRecord">
    <vt:lpwstr>eyJoZGlkIjoiYWZlOWFkMzVjNWE5YTg3N2RkYjIyNWYyMzA3M2ZhZTciLCJ1c2VySWQiOiIxMTIzNDM0MzAxIn0=</vt:lpwstr>
  </property>
</Properties>
</file>