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006F23">
      <w:pPr>
        <w:pStyle w:val="2"/>
        <w:bidi w:val="0"/>
        <w:jc w:val="center"/>
        <w:rPr>
          <w:rFonts w:hint="eastAsia"/>
          <w:lang w:val="en-US" w:eastAsia="zh-CN"/>
        </w:rPr>
      </w:pPr>
      <w:r>
        <w:rPr>
          <w:rFonts w:hint="eastAsia"/>
          <w:lang w:val="en-US" w:eastAsia="zh-CN"/>
        </w:rPr>
        <w:t>保障性住房管理中心公开目录</w:t>
      </w:r>
    </w:p>
    <w:p w14:paraId="301DDB49">
      <w:pPr>
        <w:numPr>
          <w:ilvl w:val="0"/>
          <w:numId w:val="0"/>
        </w:num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一、单位简介</w:t>
      </w:r>
    </w:p>
    <w:p w14:paraId="242DE49A">
      <w:pPr>
        <w:numPr>
          <w:ilvl w:val="0"/>
          <w:numId w:val="0"/>
        </w:num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1.机构设立</w:t>
      </w:r>
    </w:p>
    <w:p w14:paraId="098878F1">
      <w:pPr>
        <w:numPr>
          <w:ilvl w:val="0"/>
          <w:numId w:val="0"/>
        </w:numPr>
        <w:ind w:firstLine="640" w:firstLineChars="200"/>
        <w:rPr>
          <w:rFonts w:hint="eastAsia" w:ascii="仿宋" w:hAnsi="仿宋" w:eastAsia="仿宋" w:cs="仿宋"/>
          <w:b w:val="0"/>
          <w:bCs w:val="0"/>
          <w:i w:val="0"/>
          <w:iCs w:val="0"/>
          <w:caps w:val="0"/>
          <w:color w:val="000000"/>
          <w:spacing w:val="0"/>
          <w:kern w:val="0"/>
          <w:sz w:val="32"/>
          <w:szCs w:val="32"/>
          <w:shd w:val="clear" w:fill="FFFFFF"/>
          <w:lang w:val="en-US" w:eastAsia="zh-CN" w:bidi="ar"/>
        </w:rPr>
      </w:pPr>
      <w:r>
        <w:rPr>
          <w:rFonts w:hint="eastAsia" w:ascii="仿宋" w:hAnsi="仿宋" w:eastAsia="仿宋" w:cs="仿宋"/>
          <w:sz w:val="32"/>
          <w:szCs w:val="32"/>
          <w:lang w:val="en-US" w:eastAsia="zh-CN"/>
        </w:rPr>
        <w:t>依据《伊通满族自治县保障性住房管理中心主要职责内机构和人员编制规定》吉编事函</w:t>
      </w:r>
      <w:r>
        <w:rPr>
          <w:rFonts w:hint="eastAsia" w:ascii="仿宋" w:hAnsi="仿宋" w:eastAsia="仿宋" w:cs="仿宋"/>
          <w:b w:val="0"/>
          <w:bCs w:val="0"/>
          <w:i w:val="0"/>
          <w:iCs w:val="0"/>
          <w:caps w:val="0"/>
          <w:color w:val="000000"/>
          <w:spacing w:val="0"/>
          <w:kern w:val="0"/>
          <w:sz w:val="32"/>
          <w:szCs w:val="32"/>
          <w:shd w:val="clear" w:fill="FFFFFF"/>
          <w:lang w:val="en-US" w:eastAsia="zh-CN" w:bidi="ar"/>
        </w:rPr>
        <w:t>〔2014〕92号文件要求，设立伊通满族自治县保障性住房管理中心，为隶属于伊通满族自治县住房和城乡建设局的公益一类事业单位。</w:t>
      </w:r>
    </w:p>
    <w:p w14:paraId="278A862D">
      <w:pPr>
        <w:numPr>
          <w:ilvl w:val="0"/>
          <w:numId w:val="0"/>
        </w:numPr>
        <w:ind w:firstLine="640" w:firstLineChars="200"/>
        <w:rPr>
          <w:rFonts w:hint="eastAsia" w:ascii="仿宋" w:hAnsi="仿宋" w:eastAsia="仿宋" w:cs="仿宋"/>
          <w:b w:val="0"/>
          <w:bCs w:val="0"/>
          <w:i w:val="0"/>
          <w:iCs w:val="0"/>
          <w:caps w:val="0"/>
          <w:color w:val="000000"/>
          <w:spacing w:val="0"/>
          <w:kern w:val="0"/>
          <w:sz w:val="32"/>
          <w:szCs w:val="32"/>
          <w:shd w:val="clear" w:fill="FFFFFF"/>
          <w:lang w:val="en-US" w:eastAsia="zh-CN" w:bidi="ar"/>
        </w:rPr>
      </w:pPr>
      <w:r>
        <w:rPr>
          <w:rFonts w:hint="eastAsia" w:ascii="仿宋" w:hAnsi="仿宋" w:eastAsia="仿宋" w:cs="仿宋"/>
          <w:b w:val="0"/>
          <w:bCs w:val="0"/>
          <w:i w:val="0"/>
          <w:iCs w:val="0"/>
          <w:caps w:val="0"/>
          <w:color w:val="000000"/>
          <w:spacing w:val="0"/>
          <w:kern w:val="0"/>
          <w:sz w:val="32"/>
          <w:szCs w:val="32"/>
          <w:shd w:val="clear" w:fill="FFFFFF"/>
          <w:lang w:val="en-US" w:eastAsia="zh-CN" w:bidi="ar"/>
        </w:rPr>
        <w:t>2.主要职责</w:t>
      </w:r>
    </w:p>
    <w:p w14:paraId="7EB338D4">
      <w:pPr>
        <w:numPr>
          <w:ilvl w:val="0"/>
          <w:numId w:val="0"/>
        </w:numPr>
        <w:ind w:firstLine="640" w:firstLineChars="200"/>
        <w:rPr>
          <w:rFonts w:hint="eastAsia" w:ascii="仿宋" w:hAnsi="仿宋" w:eastAsia="仿宋" w:cs="仿宋"/>
          <w:b w:val="0"/>
          <w:bCs w:val="0"/>
          <w:i w:val="0"/>
          <w:iCs w:val="0"/>
          <w:caps w:val="0"/>
          <w:color w:val="000000"/>
          <w:spacing w:val="0"/>
          <w:kern w:val="0"/>
          <w:sz w:val="32"/>
          <w:szCs w:val="32"/>
          <w:shd w:val="clear" w:fill="FFFFFF"/>
          <w:lang w:val="en-US" w:eastAsia="zh-CN" w:bidi="ar"/>
        </w:rPr>
      </w:pPr>
      <w:r>
        <w:rPr>
          <w:rFonts w:hint="eastAsia" w:ascii="仿宋" w:hAnsi="仿宋" w:eastAsia="仿宋" w:cs="仿宋"/>
          <w:b w:val="0"/>
          <w:bCs w:val="0"/>
          <w:i w:val="0"/>
          <w:iCs w:val="0"/>
          <w:caps w:val="0"/>
          <w:color w:val="000000"/>
          <w:spacing w:val="0"/>
          <w:kern w:val="0"/>
          <w:sz w:val="32"/>
          <w:szCs w:val="32"/>
          <w:shd w:val="clear" w:fill="FFFFFF"/>
          <w:lang w:val="en-US" w:eastAsia="zh-CN" w:bidi="ar"/>
        </w:rPr>
        <w:t>根据相关法律规定承担以下主要职责：</w:t>
      </w:r>
    </w:p>
    <w:p w14:paraId="3B051715">
      <w:pPr>
        <w:numPr>
          <w:ilvl w:val="0"/>
          <w:numId w:val="1"/>
        </w:numPr>
        <w:rPr>
          <w:rFonts w:hint="eastAsia" w:ascii="仿宋" w:hAnsi="仿宋" w:eastAsia="仿宋" w:cs="仿宋"/>
          <w:b w:val="0"/>
          <w:bCs w:val="0"/>
          <w:i w:val="0"/>
          <w:iCs w:val="0"/>
          <w:caps w:val="0"/>
          <w:color w:val="000000"/>
          <w:spacing w:val="0"/>
          <w:kern w:val="0"/>
          <w:sz w:val="32"/>
          <w:szCs w:val="32"/>
          <w:shd w:val="clear" w:fill="FFFFFF"/>
          <w:lang w:val="en-US" w:eastAsia="zh-CN" w:bidi="ar"/>
        </w:rPr>
      </w:pPr>
      <w:r>
        <w:rPr>
          <w:rFonts w:hint="eastAsia" w:ascii="仿宋" w:hAnsi="仿宋" w:eastAsia="仿宋" w:cs="仿宋"/>
          <w:b w:val="0"/>
          <w:bCs w:val="0"/>
          <w:i w:val="0"/>
          <w:iCs w:val="0"/>
          <w:caps w:val="0"/>
          <w:color w:val="000000"/>
          <w:spacing w:val="0"/>
          <w:kern w:val="0"/>
          <w:sz w:val="32"/>
          <w:szCs w:val="32"/>
          <w:shd w:val="clear" w:fill="FFFFFF"/>
          <w:lang w:val="en-US" w:eastAsia="zh-CN" w:bidi="ar"/>
        </w:rPr>
        <w:t>负责保障性住房的配建、购置和管理修缮工作；</w:t>
      </w:r>
    </w:p>
    <w:p w14:paraId="4CE546DB">
      <w:pPr>
        <w:numPr>
          <w:ilvl w:val="0"/>
          <w:numId w:val="1"/>
        </w:numPr>
        <w:rPr>
          <w:rFonts w:hint="default" w:ascii="仿宋" w:hAnsi="仿宋" w:eastAsia="仿宋" w:cs="仿宋"/>
          <w:b w:val="0"/>
          <w:bCs w:val="0"/>
          <w:i w:val="0"/>
          <w:iCs w:val="0"/>
          <w:caps w:val="0"/>
          <w:color w:val="000000"/>
          <w:spacing w:val="0"/>
          <w:kern w:val="0"/>
          <w:sz w:val="32"/>
          <w:szCs w:val="32"/>
          <w:shd w:val="clear" w:fill="FFFFFF"/>
          <w:lang w:val="en-US" w:eastAsia="zh-CN" w:bidi="ar"/>
        </w:rPr>
      </w:pPr>
      <w:r>
        <w:rPr>
          <w:rFonts w:hint="eastAsia" w:ascii="仿宋" w:hAnsi="仿宋" w:eastAsia="仿宋" w:cs="仿宋"/>
          <w:b w:val="0"/>
          <w:bCs w:val="0"/>
          <w:i w:val="0"/>
          <w:iCs w:val="0"/>
          <w:caps w:val="0"/>
          <w:color w:val="000000"/>
          <w:spacing w:val="0"/>
          <w:kern w:val="0"/>
          <w:sz w:val="32"/>
          <w:szCs w:val="32"/>
          <w:shd w:val="clear" w:fill="FFFFFF"/>
          <w:lang w:val="en-US" w:eastAsia="zh-CN" w:bidi="ar"/>
        </w:rPr>
        <w:t>为需要保障性住房人群提供实物配租和租赁补贴服务工作；</w:t>
      </w:r>
    </w:p>
    <w:p w14:paraId="36AB41B9">
      <w:pPr>
        <w:numPr>
          <w:ilvl w:val="0"/>
          <w:numId w:val="1"/>
        </w:numPr>
        <w:rPr>
          <w:rFonts w:hint="default" w:ascii="仿宋" w:hAnsi="仿宋" w:eastAsia="仿宋" w:cs="仿宋"/>
          <w:b w:val="0"/>
          <w:bCs w:val="0"/>
          <w:i w:val="0"/>
          <w:iCs w:val="0"/>
          <w:caps w:val="0"/>
          <w:color w:val="000000"/>
          <w:spacing w:val="0"/>
          <w:kern w:val="0"/>
          <w:sz w:val="32"/>
          <w:szCs w:val="32"/>
          <w:shd w:val="clear" w:fill="FFFFFF"/>
          <w:lang w:val="en-US" w:eastAsia="zh-CN" w:bidi="ar"/>
        </w:rPr>
      </w:pPr>
      <w:r>
        <w:rPr>
          <w:rFonts w:hint="eastAsia" w:ascii="仿宋" w:hAnsi="仿宋" w:eastAsia="仿宋" w:cs="仿宋"/>
          <w:b w:val="0"/>
          <w:bCs w:val="0"/>
          <w:i w:val="0"/>
          <w:iCs w:val="0"/>
          <w:caps w:val="0"/>
          <w:color w:val="000000"/>
          <w:spacing w:val="0"/>
          <w:kern w:val="0"/>
          <w:sz w:val="32"/>
          <w:szCs w:val="32"/>
          <w:shd w:val="clear" w:fill="FFFFFF"/>
          <w:lang w:val="en-US" w:eastAsia="zh-CN" w:bidi="ar"/>
        </w:rPr>
        <w:t>负责保障性住房的档案建档及管理工作；</w:t>
      </w:r>
    </w:p>
    <w:p w14:paraId="299A751D">
      <w:pPr>
        <w:numPr>
          <w:ilvl w:val="0"/>
          <w:numId w:val="1"/>
        </w:numPr>
        <w:rPr>
          <w:rFonts w:hint="default" w:ascii="仿宋" w:hAnsi="仿宋" w:eastAsia="仿宋" w:cs="仿宋"/>
          <w:b w:val="0"/>
          <w:bCs w:val="0"/>
          <w:i w:val="0"/>
          <w:iCs w:val="0"/>
          <w:caps w:val="0"/>
          <w:color w:val="000000"/>
          <w:spacing w:val="0"/>
          <w:kern w:val="0"/>
          <w:sz w:val="32"/>
          <w:szCs w:val="32"/>
          <w:shd w:val="clear" w:fill="FFFFFF"/>
          <w:lang w:val="en-US" w:eastAsia="zh-CN" w:bidi="ar"/>
        </w:rPr>
      </w:pPr>
      <w:r>
        <w:rPr>
          <w:rFonts w:hint="eastAsia" w:ascii="仿宋" w:hAnsi="仿宋" w:eastAsia="仿宋" w:cs="仿宋"/>
          <w:b w:val="0"/>
          <w:bCs w:val="0"/>
          <w:i w:val="0"/>
          <w:iCs w:val="0"/>
          <w:caps w:val="0"/>
          <w:color w:val="000000"/>
          <w:spacing w:val="0"/>
          <w:kern w:val="0"/>
          <w:sz w:val="32"/>
          <w:szCs w:val="32"/>
          <w:shd w:val="clear" w:fill="FFFFFF"/>
          <w:lang w:val="en-US" w:eastAsia="zh-CN" w:bidi="ar"/>
        </w:rPr>
        <w:t>负责完成县委、县政府及主管部门交办的其他工作。</w:t>
      </w:r>
    </w:p>
    <w:p w14:paraId="72A4371A">
      <w:pPr>
        <w:numPr>
          <w:ilvl w:val="0"/>
          <w:numId w:val="2"/>
        </w:numPr>
        <w:ind w:firstLine="640" w:firstLineChars="200"/>
        <w:rPr>
          <w:rFonts w:hint="eastAsia" w:ascii="仿宋" w:hAnsi="仿宋" w:eastAsia="仿宋" w:cs="仿宋"/>
          <w:b w:val="0"/>
          <w:bCs w:val="0"/>
          <w:i w:val="0"/>
          <w:iCs w:val="0"/>
          <w:caps w:val="0"/>
          <w:color w:val="000000"/>
          <w:spacing w:val="0"/>
          <w:kern w:val="0"/>
          <w:sz w:val="32"/>
          <w:szCs w:val="32"/>
          <w:shd w:val="clear" w:fill="FFFFFF"/>
          <w:lang w:val="en-US" w:eastAsia="zh-CN" w:bidi="ar"/>
        </w:rPr>
      </w:pPr>
      <w:r>
        <w:rPr>
          <w:rFonts w:hint="eastAsia" w:ascii="仿宋" w:hAnsi="仿宋" w:eastAsia="仿宋" w:cs="仿宋"/>
          <w:b w:val="0"/>
          <w:bCs w:val="0"/>
          <w:i w:val="0"/>
          <w:iCs w:val="0"/>
          <w:caps w:val="0"/>
          <w:color w:val="000000"/>
          <w:spacing w:val="0"/>
          <w:kern w:val="0"/>
          <w:sz w:val="32"/>
          <w:szCs w:val="32"/>
          <w:shd w:val="clear" w:fill="FFFFFF"/>
          <w:lang w:val="en-US" w:eastAsia="zh-CN" w:bidi="ar"/>
        </w:rPr>
        <w:t>人员编制</w:t>
      </w:r>
    </w:p>
    <w:p w14:paraId="03E14AD9">
      <w:pPr>
        <w:numPr>
          <w:ilvl w:val="0"/>
          <w:numId w:val="0"/>
        </w:numPr>
        <w:ind w:firstLine="640" w:firstLineChars="200"/>
        <w:rPr>
          <w:rFonts w:hint="default" w:ascii="仿宋" w:hAnsi="仿宋" w:eastAsia="仿宋" w:cs="仿宋"/>
          <w:b w:val="0"/>
          <w:bCs w:val="0"/>
          <w:i w:val="0"/>
          <w:iCs w:val="0"/>
          <w:caps w:val="0"/>
          <w:color w:val="000000"/>
          <w:spacing w:val="0"/>
          <w:kern w:val="0"/>
          <w:sz w:val="32"/>
          <w:szCs w:val="32"/>
          <w:shd w:val="clear" w:fill="FFFFFF"/>
          <w:lang w:val="en-US" w:eastAsia="zh-CN" w:bidi="ar"/>
        </w:rPr>
      </w:pPr>
      <w:r>
        <w:rPr>
          <w:rFonts w:hint="eastAsia" w:ascii="仿宋" w:hAnsi="仿宋" w:eastAsia="仿宋" w:cs="仿宋"/>
          <w:sz w:val="32"/>
          <w:szCs w:val="32"/>
          <w:lang w:val="en-US" w:eastAsia="zh-CN"/>
        </w:rPr>
        <w:t>在编人员24人，其中省编20人，退伍兵 3人，县会议纪要1人。现借调棚改 1人，借调局里其他科室7人，在保障工作16 人。</w:t>
      </w:r>
    </w:p>
    <w:p w14:paraId="46FCE90C">
      <w:pPr>
        <w:numPr>
          <w:ilvl w:val="0"/>
          <w:numId w:val="3"/>
        </w:num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财务信息</w:t>
      </w:r>
    </w:p>
    <w:p w14:paraId="0057F0FC">
      <w:pPr>
        <w:numPr>
          <w:ilvl w:val="0"/>
          <w:numId w:val="0"/>
        </w:num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单位开办资金6.9万元。</w:t>
      </w:r>
    </w:p>
    <w:p w14:paraId="2EC6E4FB">
      <w:pPr>
        <w:numPr>
          <w:ilvl w:val="0"/>
          <w:numId w:val="3"/>
        </w:numPr>
        <w:ind w:left="0" w:leftChars="0" w:firstLine="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规章制度</w:t>
      </w:r>
    </w:p>
    <w:p w14:paraId="2431A6E8">
      <w:pPr>
        <w:numPr>
          <w:ilvl w:val="0"/>
          <w:numId w:val="0"/>
        </w:numPr>
        <w:ind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1、为加强考勤管理，维护工作秩序，提高工作效率，特制定办公室规章管理制度。</w:t>
      </w:r>
    </w:p>
    <w:p w14:paraId="51ADF59F">
      <w:pPr>
        <w:numPr>
          <w:ilvl w:val="0"/>
          <w:numId w:val="0"/>
        </w:numPr>
        <w:ind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2、单位员工必须自觉遵守劳动纪律，按时上下班，不迟到，不早退，工作时间不得擅自离开工作岗位，外出办理业务前，须经单位负责人同意。</w:t>
      </w:r>
    </w:p>
    <w:p w14:paraId="3DAF60D3">
      <w:pPr>
        <w:numPr>
          <w:ilvl w:val="0"/>
          <w:numId w:val="0"/>
        </w:numPr>
        <w:ind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3、严格请、销假制度。员工因私事请假3天以内的(含3天)，由部门负责人批准，一周以内（含7天）由分管副局长批准，超7天由局长批准，请假员工事毕向批准人销假。未经批准而擅离工作岗位的按旷工处理。</w:t>
      </w:r>
    </w:p>
    <w:p w14:paraId="616B4078">
      <w:pPr>
        <w:numPr>
          <w:ilvl w:val="0"/>
          <w:numId w:val="0"/>
        </w:numPr>
        <w:ind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4、工作时间禁止打牌、下棋、玩手机聊天等做与工作无关的事情。</w:t>
      </w:r>
    </w:p>
    <w:p w14:paraId="03BE5C7E">
      <w:pPr>
        <w:numPr>
          <w:ilvl w:val="0"/>
          <w:numId w:val="0"/>
        </w:numPr>
        <w:ind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5、员工按规定享受事假、病假、婚假、产假、年假时，必须负责人批准;未经批准者按旷工处理。</w:t>
      </w:r>
    </w:p>
    <w:p w14:paraId="1362014C">
      <w:pPr>
        <w:numPr>
          <w:ilvl w:val="0"/>
          <w:numId w:val="0"/>
        </w:num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四、政策类</w:t>
      </w:r>
    </w:p>
    <w:p w14:paraId="138C2D8E">
      <w:pPr>
        <w:numPr>
          <w:ilvl w:val="0"/>
          <w:numId w:val="0"/>
        </w:numPr>
        <w:ind w:firstLine="640" w:firstLineChars="200"/>
        <w:rPr>
          <w:rFonts w:hint="eastAsia" w:ascii="仿宋" w:hAnsi="仿宋" w:eastAsia="仿宋" w:cs="仿宋"/>
          <w:b w:val="0"/>
          <w:bCs w:val="0"/>
          <w:i w:val="0"/>
          <w:iCs w:val="0"/>
          <w:caps w:val="0"/>
          <w:color w:val="000000"/>
          <w:spacing w:val="0"/>
          <w:kern w:val="0"/>
          <w:sz w:val="32"/>
          <w:szCs w:val="32"/>
          <w:shd w:val="clear" w:fill="FFFFFF"/>
          <w:lang w:val="en-US" w:eastAsia="zh-CN" w:bidi="ar"/>
        </w:rPr>
      </w:pPr>
      <w:r>
        <w:rPr>
          <w:rFonts w:hint="eastAsia" w:ascii="仿宋" w:hAnsi="仿宋" w:eastAsia="仿宋" w:cs="仿宋"/>
          <w:sz w:val="32"/>
          <w:szCs w:val="32"/>
          <w:lang w:val="en-US" w:eastAsia="zh-CN"/>
        </w:rPr>
        <w:t>按国家及省市文件要求，我县陆续出台了《伊通满族自治县2021年住房保障实施方案》伊政办函</w:t>
      </w:r>
      <w:r>
        <w:rPr>
          <w:rFonts w:hint="eastAsia" w:ascii="仿宋" w:hAnsi="仿宋" w:eastAsia="仿宋" w:cs="仿宋"/>
          <w:b w:val="0"/>
          <w:bCs w:val="0"/>
          <w:i w:val="0"/>
          <w:iCs w:val="0"/>
          <w:caps w:val="0"/>
          <w:color w:val="000000"/>
          <w:spacing w:val="0"/>
          <w:kern w:val="0"/>
          <w:sz w:val="32"/>
          <w:szCs w:val="32"/>
          <w:shd w:val="clear" w:fill="FFFFFF"/>
          <w:lang w:val="en-US" w:eastAsia="zh-CN" w:bidi="ar"/>
        </w:rPr>
        <w:t>〔2021〕102号、《伊通满族自治县公共租赁住房管理实施细则》</w:t>
      </w:r>
      <w:r>
        <w:rPr>
          <w:rFonts w:hint="eastAsia" w:ascii="仿宋" w:hAnsi="仿宋" w:eastAsia="仿宋" w:cs="仿宋"/>
          <w:sz w:val="32"/>
          <w:szCs w:val="32"/>
          <w:lang w:val="en-US" w:eastAsia="zh-CN"/>
        </w:rPr>
        <w:t>伊政规</w:t>
      </w:r>
      <w:r>
        <w:rPr>
          <w:rFonts w:hint="eastAsia" w:ascii="仿宋" w:hAnsi="仿宋" w:eastAsia="仿宋" w:cs="仿宋"/>
          <w:b w:val="0"/>
          <w:bCs w:val="0"/>
          <w:i w:val="0"/>
          <w:iCs w:val="0"/>
          <w:caps w:val="0"/>
          <w:color w:val="000000"/>
          <w:spacing w:val="0"/>
          <w:kern w:val="0"/>
          <w:sz w:val="32"/>
          <w:szCs w:val="32"/>
          <w:shd w:val="clear" w:fill="FFFFFF"/>
          <w:lang w:val="en-US" w:eastAsia="zh-CN" w:bidi="ar"/>
        </w:rPr>
        <w:t>〔2023〕1号、《伊通满族自治县按份共有产权廉租住房国有产权转让工作实施方案》</w:t>
      </w:r>
      <w:r>
        <w:rPr>
          <w:rFonts w:hint="eastAsia" w:ascii="仿宋" w:hAnsi="仿宋" w:eastAsia="仿宋" w:cs="仿宋"/>
          <w:sz w:val="32"/>
          <w:szCs w:val="32"/>
          <w:lang w:val="en-US" w:eastAsia="zh-CN"/>
        </w:rPr>
        <w:t>伊政办发</w:t>
      </w:r>
      <w:r>
        <w:rPr>
          <w:rFonts w:hint="eastAsia" w:ascii="仿宋" w:hAnsi="仿宋" w:eastAsia="仿宋" w:cs="仿宋"/>
          <w:b w:val="0"/>
          <w:bCs w:val="0"/>
          <w:i w:val="0"/>
          <w:iCs w:val="0"/>
          <w:caps w:val="0"/>
          <w:color w:val="000000"/>
          <w:spacing w:val="0"/>
          <w:kern w:val="0"/>
          <w:sz w:val="32"/>
          <w:szCs w:val="32"/>
          <w:shd w:val="clear" w:fill="FFFFFF"/>
          <w:lang w:val="en-US" w:eastAsia="zh-CN" w:bidi="ar"/>
        </w:rPr>
        <w:t>〔2023〕4号。</w:t>
      </w:r>
    </w:p>
    <w:p w14:paraId="24CA109D">
      <w:pPr>
        <w:numPr>
          <w:ilvl w:val="0"/>
          <w:numId w:val="0"/>
        </w:numPr>
        <w:ind w:firstLine="640" w:firstLineChars="200"/>
        <w:rPr>
          <w:rFonts w:hint="eastAsia" w:ascii="仿宋" w:hAnsi="仿宋" w:eastAsia="仿宋" w:cs="仿宋"/>
          <w:b w:val="0"/>
          <w:bCs w:val="0"/>
          <w:i w:val="0"/>
          <w:iCs w:val="0"/>
          <w:caps w:val="0"/>
          <w:color w:val="000000"/>
          <w:spacing w:val="0"/>
          <w:kern w:val="0"/>
          <w:sz w:val="32"/>
          <w:szCs w:val="32"/>
          <w:shd w:val="clear" w:fill="FFFFFF"/>
          <w:lang w:val="en-US" w:eastAsia="zh-CN" w:bidi="ar"/>
        </w:rPr>
      </w:pPr>
    </w:p>
    <w:p w14:paraId="26922BE0">
      <w:pPr>
        <w:numPr>
          <w:ilvl w:val="0"/>
          <w:numId w:val="0"/>
        </w:numPr>
        <w:ind w:firstLine="2560" w:firstLineChars="800"/>
        <w:rPr>
          <w:rFonts w:hint="eastAsia" w:ascii="仿宋" w:hAnsi="仿宋" w:eastAsia="仿宋" w:cs="仿宋"/>
          <w:b w:val="0"/>
          <w:bCs w:val="0"/>
          <w:i w:val="0"/>
          <w:iCs w:val="0"/>
          <w:caps w:val="0"/>
          <w:color w:val="000000"/>
          <w:spacing w:val="0"/>
          <w:kern w:val="0"/>
          <w:sz w:val="32"/>
          <w:szCs w:val="32"/>
          <w:shd w:val="clear" w:fill="FFFFFF"/>
          <w:lang w:val="en-US" w:eastAsia="zh-CN" w:bidi="ar"/>
        </w:rPr>
      </w:pPr>
      <w:r>
        <w:rPr>
          <w:rFonts w:hint="eastAsia" w:ascii="仿宋" w:hAnsi="仿宋" w:eastAsia="仿宋" w:cs="仿宋"/>
          <w:b w:val="0"/>
          <w:bCs w:val="0"/>
          <w:i w:val="0"/>
          <w:iCs w:val="0"/>
          <w:caps w:val="0"/>
          <w:color w:val="000000"/>
          <w:spacing w:val="0"/>
          <w:kern w:val="0"/>
          <w:sz w:val="32"/>
          <w:szCs w:val="32"/>
          <w:shd w:val="clear" w:fill="FFFFFF"/>
          <w:lang w:val="en-US" w:eastAsia="zh-CN" w:bidi="ar"/>
        </w:rPr>
        <w:t>伊通满族自治县保障性住房管理中心</w:t>
      </w:r>
    </w:p>
    <w:p w14:paraId="3D346792">
      <w:pPr>
        <w:numPr>
          <w:ilvl w:val="0"/>
          <w:numId w:val="0"/>
        </w:numPr>
        <w:ind w:firstLine="4160" w:firstLineChars="1300"/>
        <w:rPr>
          <w:rFonts w:hint="default" w:ascii="仿宋" w:hAnsi="仿宋" w:eastAsia="仿宋" w:cs="仿宋"/>
          <w:sz w:val="32"/>
          <w:szCs w:val="32"/>
          <w:lang w:val="en-US" w:eastAsia="zh-CN"/>
        </w:rPr>
      </w:pPr>
      <w:r>
        <w:rPr>
          <w:rFonts w:hint="eastAsia" w:ascii="仿宋" w:hAnsi="仿宋" w:eastAsia="仿宋" w:cs="仿宋"/>
          <w:b w:val="0"/>
          <w:bCs w:val="0"/>
          <w:i w:val="0"/>
          <w:iCs w:val="0"/>
          <w:caps w:val="0"/>
          <w:color w:val="000000"/>
          <w:spacing w:val="0"/>
          <w:kern w:val="0"/>
          <w:sz w:val="32"/>
          <w:szCs w:val="32"/>
          <w:shd w:val="clear" w:fill="FFFFFF"/>
          <w:lang w:val="en-US" w:eastAsia="zh-CN" w:bidi="ar"/>
        </w:rPr>
        <w:t>2026年5月15</w:t>
      </w:r>
      <w:bookmarkStart w:id="0" w:name="_GoBack"/>
      <w:bookmarkEnd w:id="0"/>
      <w:r>
        <w:rPr>
          <w:rFonts w:hint="eastAsia" w:ascii="仿宋" w:hAnsi="仿宋" w:eastAsia="仿宋" w:cs="仿宋"/>
          <w:b w:val="0"/>
          <w:bCs w:val="0"/>
          <w:i w:val="0"/>
          <w:iCs w:val="0"/>
          <w:caps w:val="0"/>
          <w:color w:val="000000"/>
          <w:spacing w:val="0"/>
          <w:kern w:val="0"/>
          <w:sz w:val="32"/>
          <w:szCs w:val="32"/>
          <w:shd w:val="clear" w:fill="FFFFFF"/>
          <w:lang w:val="en-US" w:eastAsia="zh-CN" w:bidi="ar"/>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48E7D1"/>
    <w:multiLevelType w:val="singleLevel"/>
    <w:tmpl w:val="B648E7D1"/>
    <w:lvl w:ilvl="0" w:tentative="0">
      <w:start w:val="2"/>
      <w:numFmt w:val="chineseCounting"/>
      <w:suff w:val="nothing"/>
      <w:lvlText w:val="%1、"/>
      <w:lvlJc w:val="left"/>
      <w:rPr>
        <w:rFonts w:hint="eastAsia"/>
      </w:rPr>
    </w:lvl>
  </w:abstractNum>
  <w:abstractNum w:abstractNumId="1">
    <w:nsid w:val="D20615AF"/>
    <w:multiLevelType w:val="singleLevel"/>
    <w:tmpl w:val="D20615AF"/>
    <w:lvl w:ilvl="0" w:tentative="0">
      <w:start w:val="1"/>
      <w:numFmt w:val="chineseCounting"/>
      <w:suff w:val="nothing"/>
      <w:lvlText w:val="（%1）"/>
      <w:lvlJc w:val="left"/>
      <w:rPr>
        <w:rFonts w:hint="eastAsia"/>
      </w:rPr>
    </w:lvl>
  </w:abstractNum>
  <w:abstractNum w:abstractNumId="2">
    <w:nsid w:val="1FBEA823"/>
    <w:multiLevelType w:val="singleLevel"/>
    <w:tmpl w:val="1FBEA823"/>
    <w:lvl w:ilvl="0" w:tentative="0">
      <w:start w:val="3"/>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DD528C"/>
    <w:rsid w:val="12ED6CC4"/>
    <w:rsid w:val="13621052"/>
    <w:rsid w:val="192835A8"/>
    <w:rsid w:val="1F0731EA"/>
    <w:rsid w:val="262B46D7"/>
    <w:rsid w:val="40850EBA"/>
    <w:rsid w:val="56EA6F16"/>
    <w:rsid w:val="623B6FE1"/>
    <w:rsid w:val="6D54763D"/>
    <w:rsid w:val="70CE09B1"/>
    <w:rsid w:val="71277235"/>
    <w:rsid w:val="7AE8771B"/>
    <w:rsid w:val="7B1206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723</Words>
  <Characters>752</Characters>
  <Lines>0</Lines>
  <Paragraphs>0</Paragraphs>
  <TotalTime>26</TotalTime>
  <ScaleCrop>false</ScaleCrop>
  <LinksUpToDate>false</LinksUpToDate>
  <CharactersWithSpaces>755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2025-07-02T01:13:00Z</dcterms:created>
  <dc:creator>Administrator</dc:creator>
  <cp:lastModifiedBy>云上的日子</cp:lastModifiedBy>
  <dcterms:modified xsi:type="dcterms:W3CDTF">2026-05-15T07:11:49Z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eyJoZGlkIjoiNDhmZDUwZmU5NzZhNGJhZDMxOTY0YjNjNzkxN2RjYjciLCJ1c2VySWQiOiI1OTA4MTIzNTcifQ==</vt:lpwstr>
  </property>
  <property fmtid="{D5CDD505-2E9C-101B-9397-08002B2CF9AE}" pid="4" name="ICV">
    <vt:lpwstr>64F8059BE1204D6E8697AD54BF2620DF_12</vt:lpwstr>
  </property>
</Properties>
</file>