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老年病科</w:t>
      </w:r>
    </w:p>
    <w:p>
      <w:pPr>
        <w:ind w:firstLine="560" w:firstLineChars="200"/>
        <w:rPr>
          <w:sz w:val="28"/>
          <w:szCs w:val="36"/>
        </w:rPr>
      </w:pPr>
      <w:r>
        <w:rPr>
          <w:rFonts w:hint="eastAsia"/>
          <w:sz w:val="28"/>
          <w:szCs w:val="36"/>
        </w:rPr>
        <w:t>伊通满族自治县第一人民医院老年病科</w:t>
      </w:r>
      <w:r>
        <w:rPr>
          <w:rFonts w:hint="eastAsia"/>
          <w:sz w:val="28"/>
          <w:szCs w:val="36"/>
        </w:rPr>
        <w:t>成立</w:t>
      </w:r>
      <w:r>
        <w:rPr>
          <w:rFonts w:hint="eastAsia"/>
          <w:sz w:val="28"/>
          <w:szCs w:val="36"/>
        </w:rPr>
        <w:t>于2018年12月</w:t>
      </w:r>
      <w:r>
        <w:rPr>
          <w:rFonts w:hint="eastAsia"/>
          <w:sz w:val="28"/>
          <w:szCs w:val="36"/>
          <w:lang w:eastAsia="zh-CN"/>
        </w:rPr>
        <w:t>，</w:t>
      </w:r>
      <w:bookmarkStart w:id="0" w:name="_GoBack"/>
      <w:bookmarkEnd w:id="0"/>
      <w:r>
        <w:rPr>
          <w:rFonts w:hint="eastAsia"/>
          <w:sz w:val="28"/>
          <w:szCs w:val="36"/>
        </w:rPr>
        <w:t>是我县唯一治疗老年人疾病的专业科室，是医院重点科学建设科之一。现有床位60张，主任医师1名，副主任医师1名，主治医师6名，住院医师2名。主任护师1名，主管护师1名，护师6名，护士3名。设有普通病房，重症监护病房。拥有国内最先进老年心理评估系统、最先进医疗设备包括奥林巴斯电子支气管镜、超声引导下介入治疗（淋巴结活检、甲状腺活检、局部包块活检，各种囊肿、脓肿的引流，胆囊、膀胱、肾脏造瘘术）、超声引导下射频消融术、输液港植入术、中心静脉置管术、肺部超声、心电监护仪、中频治疗仪、脑电仿生电刺激治疗仪、体外膈肌起搏治疗仪、气压治疗仪、有创及无创呼吸机辅助通气治疗仪、经鼻高流量辅助通气治疗仪等。老年病科的诊疗项目有高血压、冠心病、心绞痛、心律失常、风心病、扩心病、缺血性心肌病、心肌梗死、难治性心衰，脑出血、脑梗死（脑梗死溶栓治疗）、脑栓塞、癫痫等心脑血管疾病；还有慢性阻塞性肺疾病、肺源性心脏病、支气管炎、肺气肿、肺部感染、支气管扩张、间质性肺疾病等呼吸吸系统疾病。同时对急慢性胃炎、肠炎、胃食管反流病、胃溃疡、十二指肠溃疡、消化道出血、贫血、糖尿病、痛风等内分泌消化系统疾病的诊疗有着丰富的临床经验。老年病科针对动脉硬化闭塞症、下肢动脉血栓更是拥有相当独到的诊疗方案。科室拥有丰富的医疗经验，技术精湛的医疗团队，且定期组织医生去省内各大医院进修学习，不断采纳国内最先进医疗技术，长期保持与省内领先医院及专家密切联系，可解决各种疑难复杂及危重老年人综合性疾病，并为老年人提供优质的医疗及专业的护理服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12592A4C"/>
    <w:rsid w:val="1259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2024-05-10T09:14:00Z</dcterms:created>
  <dc:creator>WPS_1475933149</dc:creator>
  <cp:lastModifiedBy>WPS_1475933149</cp:lastModifiedBy>
  <dcterms:modified xsi:type="dcterms:W3CDTF">2024-05-10T09:15:33Z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974517568E63450697A2B1F842800185_11</vt:lpwstr>
  </property>
</Properties>
</file>