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D1B701">
      <w:pPr>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伊通满族自治县卫生健康局</w:t>
      </w:r>
    </w:p>
    <w:p w14:paraId="0A8BBC3A">
      <w:pPr>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关于2025年法治政府建设</w:t>
      </w:r>
      <w:r>
        <w:rPr>
          <w:rFonts w:hint="eastAsia" w:asciiTheme="majorEastAsia" w:hAnsiTheme="majorEastAsia" w:eastAsiaTheme="majorEastAsia" w:cstheme="majorEastAsia"/>
          <w:b/>
          <w:bCs/>
          <w:sz w:val="44"/>
          <w:szCs w:val="44"/>
          <w:lang w:val="en-US" w:eastAsia="zh-CN"/>
        </w:rPr>
        <w:t>情况的</w:t>
      </w:r>
      <w:r>
        <w:rPr>
          <w:rFonts w:hint="eastAsia" w:asciiTheme="majorEastAsia" w:hAnsiTheme="majorEastAsia" w:eastAsiaTheme="majorEastAsia" w:cstheme="majorEastAsia"/>
          <w:b/>
          <w:bCs/>
          <w:sz w:val="44"/>
          <w:szCs w:val="44"/>
        </w:rPr>
        <w:t>报告</w:t>
      </w:r>
    </w:p>
    <w:p w14:paraId="33212309">
      <w:pPr>
        <w:ind w:firstLine="640" w:firstLineChars="200"/>
        <w:rPr>
          <w:rFonts w:hint="eastAsia" w:ascii="仿宋_GB2312" w:hAnsi="仿宋_GB2312" w:eastAsia="仿宋_GB2312" w:cs="仿宋_GB2312"/>
          <w:sz w:val="32"/>
          <w:szCs w:val="32"/>
          <w:lang w:val="en-US" w:eastAsia="zh-CN"/>
        </w:rPr>
      </w:pPr>
    </w:p>
    <w:p w14:paraId="3C6D71D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2025年，伊通满族自治县卫生健康局在县委、县政府的正确领导下，深入贯彻习近平法治思想，紧紧围绕法治政府建设目标，以提升依法行政能力、规范行政执法行为、强化法治宣传教育为重点，扎实推进各项工作，为全县卫生健康事业发展提供了有力的法治保障。现将2025年法治政府建设工作报告如下：</w:t>
      </w:r>
    </w:p>
    <w:p w14:paraId="53FB9BFB">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一、2025 年度推进法治政府建设基本情况</w:t>
      </w:r>
    </w:p>
    <w:p w14:paraId="35D75496">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（一）深化依法行政，优化行政权力运行</w:t>
      </w:r>
    </w:p>
    <w:p w14:paraId="7A65EF47">
      <w:pPr>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1.规范重大行政决策程序。</w:t>
      </w:r>
      <w:r>
        <w:rPr>
          <w:rFonts w:hint="eastAsia" w:ascii="仿宋_GB2312" w:hAnsi="仿宋_GB2312" w:eastAsia="仿宋_GB2312" w:cs="仿宋_GB2312"/>
          <w:sz w:val="32"/>
          <w:szCs w:val="32"/>
          <w:lang w:val="en-US" w:eastAsia="zh-CN"/>
        </w:rPr>
        <w:t>严格落实重大行政决策公众参与、专家论证、风险评估、合法性审查、集体讨论决定等程序。针对医疗卫生资源配置、公共卫生服务体系建设等重大事项，广泛征求意见，组织专家论证，确保决策科学民主合法。</w:t>
      </w:r>
    </w:p>
    <w:p w14:paraId="59CCE9B7">
      <w:pPr>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2.强化规范性文件管理。</w:t>
      </w:r>
      <w:r>
        <w:rPr>
          <w:rFonts w:hint="eastAsia" w:ascii="仿宋_GB2312" w:hAnsi="仿宋_GB2312" w:eastAsia="仿宋_GB2312" w:cs="仿宋_GB2312"/>
          <w:sz w:val="32"/>
          <w:szCs w:val="32"/>
          <w:lang w:val="en-US" w:eastAsia="zh-CN"/>
        </w:rPr>
        <w:t>完善规范性文件制定程序，严格进行合法性审查和备案。定期开展规范性文件清理工作，及时废止和修订不符合法律法规和实际工作需要的文件，确保文件的合法性和有效性。</w:t>
      </w:r>
    </w:p>
    <w:p w14:paraId="3AE2092A">
      <w:pPr>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3.深化 "放管服" 改革。</w:t>
      </w:r>
      <w:r>
        <w:rPr>
          <w:rFonts w:hint="eastAsia" w:ascii="仿宋_GB2312" w:hAnsi="仿宋_GB2312" w:eastAsia="仿宋_GB2312" w:cs="仿宋_GB2312"/>
          <w:sz w:val="32"/>
          <w:szCs w:val="32"/>
          <w:lang w:val="en-US" w:eastAsia="zh-CN"/>
        </w:rPr>
        <w:t>进一步优化审批流程，减少审批环节。大力推行网上审批和 "一站式" 服务，依托吉林省网上办事大厅等平台，实现公共场所卫生许可等事项全程网办，提高审批效率。</w:t>
      </w:r>
    </w:p>
    <w:p w14:paraId="313447C0">
      <w:pPr>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4.加强政务公开标准化。</w:t>
      </w:r>
      <w:r>
        <w:rPr>
          <w:rFonts w:hint="eastAsia" w:ascii="仿宋_GB2312" w:hAnsi="仿宋_GB2312" w:eastAsia="仿宋_GB2312" w:cs="仿宋_GB2312"/>
          <w:sz w:val="32"/>
          <w:szCs w:val="32"/>
          <w:lang w:val="en-US" w:eastAsia="zh-CN"/>
        </w:rPr>
        <w:t>通过政府网站等平台，及时公开卫生健康政策法规、行政权力清单、办事指南等信息。加强政策解读，对新出台的卫生健康政策，通过图文并茂、通俗易懂的方式进行解读，提高公众知晓度。</w:t>
      </w:r>
    </w:p>
    <w:p w14:paraId="5A3436FC">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（二）严格行政执法，维护医疗卫生市场秩序</w:t>
      </w:r>
    </w:p>
    <w:p w14:paraId="4AD46E42">
      <w:pPr>
        <w:ind w:firstLine="643" w:firstLineChars="200"/>
        <w:rPr>
          <w:rFonts w:hint="eastAsia" w:ascii="仿宋_GB2312" w:hAnsi="仿宋_GB2312" w:eastAsia="仿宋_GB2312" w:cs="仿宋_GB2312"/>
          <w:sz w:val="32"/>
          <w:szCs w:val="32"/>
          <w:lang w:val="en-US" w:eastAsia="zh-CN"/>
        </w:rPr>
      </w:pPr>
      <w:r>
        <w:rPr>
          <w:rFonts w:hint="eastAsia" w:ascii="仿宋" w:hAnsi="仿宋" w:eastAsia="仿宋" w:cs="仿宋"/>
          <w:b/>
          <w:bCs/>
          <w:sz w:val="32"/>
          <w:szCs w:val="32"/>
          <w:lang w:val="en-US" w:eastAsia="zh-CN"/>
        </w:rPr>
        <w:t>1.加大重点领域执法力度。</w:t>
      </w:r>
      <w:r>
        <w:rPr>
          <w:rFonts w:hint="eastAsia" w:ascii="仿宋_GB2312" w:hAnsi="仿宋_GB2312" w:eastAsia="仿宋_GB2312" w:cs="仿宋_GB2312"/>
          <w:sz w:val="32"/>
          <w:szCs w:val="32"/>
          <w:lang w:val="en-US" w:eastAsia="zh-CN"/>
        </w:rPr>
        <w:t>持续开展打击非法行医、医疗乱象专项整治等行动，严厉查处违法违规行为。加强对医疗机构、公共场所卫生、生活饮用水卫生等重点领域的执法监管，维护良好的医疗卫生市场秩序。</w:t>
      </w:r>
    </w:p>
    <w:p w14:paraId="214F2B82">
      <w:pPr>
        <w:ind w:firstLine="643" w:firstLineChars="200"/>
        <w:rPr>
          <w:rFonts w:hint="eastAsia" w:ascii="仿宋_GB2312" w:hAnsi="仿宋_GB2312" w:eastAsia="仿宋_GB2312" w:cs="仿宋_GB2312"/>
          <w:sz w:val="32"/>
          <w:szCs w:val="32"/>
          <w:lang w:val="en-US" w:eastAsia="zh-CN"/>
        </w:rPr>
      </w:pPr>
      <w:r>
        <w:rPr>
          <w:rFonts w:hint="eastAsia" w:ascii="仿宋" w:hAnsi="仿宋" w:eastAsia="仿宋" w:cs="仿宋"/>
          <w:b/>
          <w:bCs/>
          <w:sz w:val="32"/>
          <w:szCs w:val="32"/>
          <w:lang w:val="en-US" w:eastAsia="zh-CN"/>
        </w:rPr>
        <w:t>2.全面落实行政执法 "三项制度"。</w:t>
      </w:r>
      <w:r>
        <w:rPr>
          <w:rFonts w:hint="eastAsia" w:ascii="仿宋_GB2312" w:hAnsi="仿宋_GB2312" w:eastAsia="仿宋_GB2312" w:cs="仿宋_GB2312"/>
          <w:sz w:val="32"/>
          <w:szCs w:val="32"/>
          <w:lang w:val="en-US" w:eastAsia="zh-CN"/>
        </w:rPr>
        <w:t>严格执行执法全过程记录制度，配备执法记录仪等设备，对执法全过程进行录音录像。加强重大执法决定法制审核，确保每一项重大执法决定都经过法制审核。全面推行行政执法公示制度，及时在政府网站公开执法信息。</w:t>
      </w:r>
    </w:p>
    <w:p w14:paraId="534FD8AC">
      <w:pPr>
        <w:ind w:firstLine="643" w:firstLineChars="200"/>
        <w:rPr>
          <w:rFonts w:hint="eastAsia" w:ascii="仿宋_GB2312" w:hAnsi="仿宋_GB2312" w:eastAsia="仿宋_GB2312" w:cs="仿宋_GB2312"/>
          <w:sz w:val="32"/>
          <w:szCs w:val="32"/>
          <w:lang w:val="en-US" w:eastAsia="zh-CN"/>
        </w:rPr>
      </w:pPr>
      <w:r>
        <w:rPr>
          <w:rFonts w:hint="eastAsia" w:ascii="仿宋" w:hAnsi="仿宋" w:eastAsia="仿宋" w:cs="仿宋"/>
          <w:b/>
          <w:bCs/>
          <w:sz w:val="32"/>
          <w:szCs w:val="32"/>
          <w:lang w:val="en-US" w:eastAsia="zh-CN"/>
        </w:rPr>
        <w:t>3.提升执法队伍专业化水平。</w:t>
      </w:r>
      <w:r>
        <w:rPr>
          <w:rFonts w:hint="eastAsia" w:ascii="仿宋_GB2312" w:hAnsi="仿宋_GB2312" w:eastAsia="仿宋_GB2312" w:cs="仿宋_GB2312"/>
          <w:sz w:val="32"/>
          <w:szCs w:val="32"/>
          <w:lang w:val="en-US" w:eastAsia="zh-CN"/>
        </w:rPr>
        <w:t>加强执法队伍建设，定期组织执法人员参加业务培训和法律知识培训。开展执法人员业务技能竞赛和执法案卷评查活动，通过以赛促学、以评促改，提高执法人员的业务水平和执法能力。</w:t>
      </w:r>
    </w:p>
    <w:p w14:paraId="4101F274">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（三）加强法治宣传教育，营造良好法治氛围</w:t>
      </w:r>
    </w:p>
    <w:p w14:paraId="60EFC237">
      <w:pPr>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1.落实 "谁执法谁普法" 责任制。</w:t>
      </w:r>
      <w:r>
        <w:rPr>
          <w:rFonts w:hint="eastAsia" w:ascii="仿宋_GB2312" w:hAnsi="仿宋_GB2312" w:eastAsia="仿宋_GB2312" w:cs="仿宋_GB2312"/>
          <w:sz w:val="32"/>
          <w:szCs w:val="32"/>
          <w:lang w:val="en-US" w:eastAsia="zh-CN"/>
        </w:rPr>
        <w:t>将法治宣传教育融入行政执法全过程，在执法过程中向管理相对人宣传相关法律法规，引导管理相对人自觉守法。建立普法责任清单，明确普法任务和责任主体。</w:t>
      </w:r>
    </w:p>
    <w:p w14:paraId="4C681A89">
      <w:pPr>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2.创新法治宣传形式。</w:t>
      </w:r>
      <w:r>
        <w:rPr>
          <w:rFonts w:hint="eastAsia" w:ascii="仿宋_GB2312" w:hAnsi="仿宋_GB2312" w:eastAsia="仿宋_GB2312" w:cs="仿宋_GB2312"/>
          <w:sz w:val="32"/>
          <w:szCs w:val="32"/>
          <w:lang w:val="en-US" w:eastAsia="zh-CN"/>
        </w:rPr>
        <w:t>利用 "世界卫生日"" 国家宪法日" 等重要时间节点，组织开展形式多样的法治宣传活动。加强与媒体合作，通过电视、广播、报纸等媒体宣传卫生健康法律法规。</w:t>
      </w:r>
    </w:p>
    <w:p w14:paraId="690A90A9">
      <w:pPr>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3.加强法治文化建设。</w:t>
      </w:r>
      <w:r>
        <w:rPr>
          <w:rFonts w:hint="eastAsia" w:ascii="仿宋_GB2312" w:hAnsi="仿宋_GB2312" w:eastAsia="仿宋_GB2312" w:cs="仿宋_GB2312"/>
          <w:sz w:val="32"/>
          <w:szCs w:val="32"/>
          <w:lang w:val="en-US" w:eastAsia="zh-CN"/>
        </w:rPr>
        <w:t>在医疗机构设置法治宣传栏，定期更新宣传内容。在医疗机构候诊区播放法治宣传视频，营造浓厚的法治文化氛围。</w:t>
      </w:r>
    </w:p>
    <w:p w14:paraId="0ACA7A02">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二、存在问题和不足</w:t>
      </w:r>
    </w:p>
    <w:p w14:paraId="5602F253">
      <w:pPr>
        <w:ind w:firstLine="640" w:firstLineChars="200"/>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一是法治意识仍需增强。</w:t>
      </w:r>
      <w:r>
        <w:rPr>
          <w:rFonts w:hint="eastAsia" w:ascii="仿宋_GB2312" w:hAnsi="仿宋_GB2312" w:eastAsia="仿宋_GB2312" w:cs="仿宋_GB2312"/>
          <w:sz w:val="32"/>
          <w:szCs w:val="32"/>
          <w:lang w:val="en-US" w:eastAsia="zh-CN"/>
        </w:rPr>
        <w:t>部分干部职工法治意识有待进一步提高，对法律法规的学习不够深入系统，运用法治思维和法治方式解决问题的能力还需加强。</w:t>
      </w:r>
    </w:p>
    <w:p w14:paraId="0FFC729C">
      <w:pPr>
        <w:ind w:firstLine="640" w:firstLineChars="200"/>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二是行政执法效能有待提升。</w:t>
      </w:r>
      <w:r>
        <w:rPr>
          <w:rFonts w:hint="eastAsia" w:ascii="仿宋_GB2312" w:hAnsi="仿宋_GB2312" w:eastAsia="仿宋_GB2312" w:cs="仿宋_GB2312"/>
          <w:sz w:val="32"/>
          <w:szCs w:val="32"/>
          <w:lang w:val="en-US" w:eastAsia="zh-CN"/>
        </w:rPr>
        <w:t>行政执法水平有待进一步提高，执法过程中仍存在一些不规范的行为，执法的精准度和有效性还需增强。部分执法人员对新修订的法律法规掌握不及时，影响了执法效果。</w:t>
      </w:r>
    </w:p>
    <w:p w14:paraId="5627E00B">
      <w:pPr>
        <w:ind w:firstLine="640" w:firstLineChars="200"/>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三是法治宣传教育实效性不足。</w:t>
      </w:r>
      <w:r>
        <w:rPr>
          <w:rFonts w:hint="eastAsia" w:ascii="仿宋_GB2312" w:hAnsi="仿宋_GB2312" w:eastAsia="仿宋_GB2312" w:cs="仿宋_GB2312"/>
          <w:sz w:val="32"/>
          <w:szCs w:val="32"/>
          <w:lang w:val="en-US" w:eastAsia="zh-CN"/>
        </w:rPr>
        <w:t>法治宣传教育的形式和内容还不够丰富，针对性和实效性有待进一步增强。对不同群体的普法需求研究不够深入，普法方式未能完全满足群众需求。</w:t>
      </w:r>
    </w:p>
    <w:p w14:paraId="5F0E6405">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三、党政主要负责人履行推进法治建设第一责任人职责</w:t>
      </w:r>
    </w:p>
    <w:p w14:paraId="4825AF26">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（一）强化法治思想引领</w:t>
      </w:r>
    </w:p>
    <w:p w14:paraId="6F13A805">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深入传达学习党的二十大精神、习近平法治思想，将习近平法治思想纳入党组织 "第一议题" 学习内容。组织开展习近平法治思想专题学习培训，引导干部职工深刻领会其核心要义、精神实质和实践要求。</w:t>
      </w:r>
    </w:p>
    <w:p w14:paraId="11258B7B">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（二）落实法治建设责任制</w:t>
      </w:r>
    </w:p>
    <w:p w14:paraId="595C03F9">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履行推进法治建设第一责任人职责，将法治建设纳入年度工作计划和目标考核内容。定期召开法治建设工作会议，研究部署法治建设工作，及时解决法治建设中存在的问题。</w:t>
      </w:r>
    </w:p>
    <w:p w14:paraId="68219367">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（三）加强法治工作督促检查</w:t>
      </w:r>
    </w:p>
    <w:p w14:paraId="1F1C1B5E">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建立健全法治建设督促检查机制，对各单位法治建设工作进行定期检查和专项督查。将党政主要负责人履行推进法治建设第一责任人职责情况纳入干部考核内容，作为干部任免、奖惩的重要依据。</w:t>
      </w:r>
    </w:p>
    <w:p w14:paraId="3529FAF5">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四、2026年工作计划</w:t>
      </w:r>
    </w:p>
    <w:p w14:paraId="74904807">
      <w:pPr>
        <w:ind w:firstLine="643" w:firstLineChars="200"/>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（一）加强法治教育培训</w:t>
      </w:r>
    </w:p>
    <w:p w14:paraId="235B7B5B">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 2026 年法治教育培训计划，加大对干部职工的法治教育培训力度。组织开展法律法规专题培训、案例分析研讨会等活动，提高干部职工的法治意识和依法行政能力。</w:t>
      </w:r>
    </w:p>
    <w:p w14:paraId="49A8E3AC">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（二）提升行政执法规范化水平</w:t>
      </w:r>
    </w:p>
    <w:p w14:paraId="127371AB">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严格执行行政执法 "三项制度"，加强对行政执法行为的监督检查。建立健全行政执法过错责任追究制度，对执法过程中存在的不规范行为及时纠正和处理。加强执法信息化建设，提升执法效能。</w:t>
      </w:r>
    </w:p>
    <w:p w14:paraId="0EDCA1B3">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（三）丰富法治宣传教育形式</w:t>
      </w:r>
    </w:p>
    <w:p w14:paraId="4330C376">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创新法治宣传教育形式和内容，增强针对性和实效性。根据不同群体的普法需求，制定个性化的普法方案。加强新媒体普法平台建设，利用微信公众号、抖音等新媒体平台开展普法宣传。</w:t>
      </w:r>
    </w:p>
    <w:p w14:paraId="5BD16AE9">
      <w:pPr>
        <w:ind w:firstLine="640" w:firstLineChars="200"/>
        <w:jc w:val="left"/>
        <w:rPr>
          <w:rFonts w:hint="default"/>
          <w:lang w:val="en-US" w:eastAsia="zh-CN"/>
        </w:rPr>
      </w:pPr>
      <w:r>
        <w:rPr>
          <w:rFonts w:hint="eastAsia" w:ascii="仿宋_GB2312" w:hAnsi="仿宋_GB2312" w:eastAsia="仿宋_GB2312" w:cs="仿宋_GB2312"/>
          <w:sz w:val="32"/>
          <w:szCs w:val="32"/>
          <w:lang w:val="en-US" w:eastAsia="zh-CN"/>
        </w:rPr>
        <w:t>2026年，我局将继续深入贯彻习近平法治思想，按照县委、县政府的部署要求，扎实推进法治政府建设各项工作，不断提高依法行政水平，为全县卫生健康事业高质量发展提</w:t>
      </w:r>
      <w:bookmarkStart w:id="0" w:name="_GoBack"/>
      <w:bookmarkEnd w:id="0"/>
      <w:r>
        <w:rPr>
          <w:rFonts w:hint="eastAsia" w:ascii="仿宋_GB2312" w:hAnsi="仿宋_GB2312" w:eastAsia="仿宋_GB2312" w:cs="仿宋_GB2312"/>
          <w:sz w:val="32"/>
          <w:szCs w:val="32"/>
          <w:lang w:val="en-US" w:eastAsia="zh-CN"/>
        </w:rPr>
        <w:t>供更加坚实的法治保障。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5D2114"/>
    <w:rsid w:val="075D2114"/>
    <w:rsid w:val="15C05238"/>
    <w:rsid w:val="50EE7643"/>
    <w:rsid w:val="7B0F3D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2082</Words>
  <Characters>2119</Characters>
  <Lines>0</Lines>
  <Paragraphs>0</Paragraphs>
  <TotalTime>18</TotalTime>
  <ScaleCrop>false</ScaleCrop>
  <LinksUpToDate>false</LinksUpToDate>
  <CharactersWithSpaces>2160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2025-10-23T03:06:00Z</dcterms:created>
  <dc:creator>张伟</dc:creator>
  <cp:lastModifiedBy>A  . 赱赱檤，銩ㄋ</cp:lastModifiedBy>
  <dcterms:modified xsi:type="dcterms:W3CDTF">2025-10-30T00:46:00Z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E19D565B261B410DA464299E4E9E3A5D_13</vt:lpwstr>
  </property>
  <property fmtid="{D5CDD505-2E9C-101B-9397-08002B2CF9AE}" pid="4" name="KSOTemplateDocerSaveRecord">
    <vt:lpwstr>eyJoZGlkIjoiZmNiYzhjOGM1OGQ5MWQ2NTkxMmUyMTVlYThmYWMyZGQiLCJ1c2VySWQiOiIyMzg2NjM5ODMifQ==</vt:lpwstr>
  </property>
</Properties>
</file>