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205F5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伊通满族自治县商务局关于2025年度法治政府建设情况的报告</w:t>
      </w:r>
    </w:p>
    <w:p w14:paraId="441A9D52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县委、县政府</w:t>
      </w:r>
    </w:p>
    <w:p w14:paraId="1B1F40BE"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为深入贯彻学习习近平法治思想，围绕《伊通满族自治县法治政府建设实施方案（2021-2025年）》积极开展法治政府建设，现将我局法治政府建设情况报告如下：</w:t>
      </w:r>
    </w:p>
    <w:p w14:paraId="41A6694B">
      <w:pPr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一、2025年法治政府建设基本情况</w:t>
      </w:r>
    </w:p>
    <w:p w14:paraId="28E21A46"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高度重视，强化组织领导</w:t>
      </w:r>
    </w:p>
    <w:p w14:paraId="262D0DAB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年初召开局党组（扩大）会议，全面总结上年度法治建设工作成效，系统部署本年度工作任务。二是严格执行民主集中制，健全重大行政决策制度，对重大决策、重要干部任免、重大项目安排和大额资金使用等事项坚持集体决策，切实强化权力运行的监督制约机制。</w:t>
      </w:r>
    </w:p>
    <w:p w14:paraId="0B3BB9A9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（二）明确分工，健全工作机制</w:t>
      </w:r>
    </w:p>
    <w:p w14:paraId="560D764B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法治政府建设纳入重要议事日程，及时调整完善法治政府建设工作领导小组，确保工作有人抓、有人管、有落实。领导小组下设办公室，明确具体负责法治建设工作的机构及人员，细化职责分工，形成权责清晰、协同高效的工作推进机制。</w:t>
      </w:r>
    </w:p>
    <w:p w14:paraId="220470B0"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（三）规范决策，推进依法行政</w:t>
      </w:r>
    </w:p>
    <w:p w14:paraId="3A92D6BB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持续完善重大行政决策制度，严格落实集体决策程序，强化决策全过程监管。二是加强规范性文件全流程管理，严格执行起草、审查、决定、公布等程序，合法性审查坚持合法合理、权责一致、诚实信用、高效快捷、协调配合的原则。三是全面推行政府权力清单、责任清单管理制度，依法精简行政审批事项，审批服务方式，优化审批流程，提升行政效能。四是严格执行涉密文件全生命周期管理，对文件收发、传递、借阅、销毁等环节进行登记备案。落实信息公开保密审查“三审制”，防范公开信息泄密风险。</w:t>
      </w:r>
    </w:p>
    <w:p w14:paraId="5891C9E9"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（四）化解矛盾，维护社会秩序</w:t>
      </w:r>
    </w:p>
    <w:p w14:paraId="216F5FA8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依法履职，落实矛盾纠纷预防化解机制，有效防范化解各类矛盾风险，未因工作落实不到位引发群体性事件。秉持安全发展理念，完善并落实安全生产责任及管理制度，严格执行“管行业必须管安全、管业务必须管安全、管生产经营必须管安全”和“谁主管谁负责”原则，全面压实我县商贸流通领域安全生产主体责任。</w:t>
      </w:r>
    </w:p>
    <w:p w14:paraId="665BEE67"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（五）广泛宣传，营造法治氛围</w:t>
      </w:r>
    </w:p>
    <w:p w14:paraId="19F8BE57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结合商务工作实际开展精准普法，增强法治宣传教育的针对性和实效性。二是抓实党组中心组学法制度，提升领导干部依法行政意识和能力。三是开展多元化法治宣传活动，通过专项法律法规宣传、主题日现场咨询、资料发放、展板展示等形式，广泛普及法律知识，为商务事业发展营造良好法治环境。</w:t>
      </w:r>
    </w:p>
    <w:p w14:paraId="7F370D5B">
      <w:pPr>
        <w:numPr>
          <w:ilvl w:val="0"/>
          <w:numId w:val="0"/>
        </w:numPr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二、存在的问题与不足</w:t>
      </w:r>
    </w:p>
    <w:p w14:paraId="5A5E6079"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（一）法治宣传形式丰富度不足</w:t>
      </w:r>
    </w:p>
    <w:p w14:paraId="5D37FDE0"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现有普法宣传仍以传统线下形式为主，线上宣传渠道的利用率和更新频次有待提升，未能充分发挥新媒体传播速度快、覆盖范围广的优势。</w:t>
      </w:r>
    </w:p>
    <w:p w14:paraId="0B70B53D"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法治培训针对性有待加强</w:t>
      </w:r>
    </w:p>
    <w:p w14:paraId="1F026667"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部分法治培训内容与商务领域具体业务场景结合不够紧密，对一线工作人员在实际工作中遇到的法治难题，精准化指导和实操性培训略显不足。</w:t>
      </w:r>
    </w:p>
    <w:p w14:paraId="3AF83D59">
      <w:pPr>
        <w:numPr>
          <w:ilvl w:val="0"/>
          <w:numId w:val="0"/>
        </w:numPr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三、党政主要负责人履行推进法治建设第一责任人职责</w:t>
      </w:r>
    </w:p>
    <w:p w14:paraId="44C75536"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（一）遵循基本原则</w:t>
      </w:r>
    </w:p>
    <w:p w14:paraId="4918A901"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坚持党的领导、人民当家作主、依法治国有机统一；坚持宪法法律至上，杜绝以言代法、以权压法、徇私枉法；坚持统筹协调，推进依法治国、依法执政、依法行政协同发展；坚持权责一致，做到有权必有责、有责敢担当、失责必追究；坚持以身作则，带头尊法学法守法用法。</w:t>
      </w:r>
    </w:p>
    <w:p w14:paraId="3681D417">
      <w:pPr>
        <w:numPr>
          <w:ilvl w:val="0"/>
          <w:numId w:val="0"/>
        </w:numPr>
        <w:ind w:firstLine="640" w:firstLineChars="200"/>
        <w:jc w:val="left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（二）落实核心责任</w:t>
      </w:r>
    </w:p>
    <w:p w14:paraId="5D9D95CA"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当好法治建设的参与者、推动者和实践者，推动本系统落实中央及省、市、县委法治建设决策部署。运用法治思维和方式深化改革、推动发展、化解矛盾、维护稳定、应对风险。对法治建设重要工作亲自部署、重大问题亲自过问、重点环节亲自协调、重要任务亲自督办，推动各项工作法治化。</w:t>
      </w:r>
    </w:p>
    <w:p w14:paraId="22E5D97A">
      <w:pPr>
        <w:numPr>
          <w:ilvl w:val="0"/>
          <w:numId w:val="0"/>
        </w:numPr>
        <w:ind w:firstLine="640" w:firstLineChars="200"/>
        <w:jc w:val="left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（三）履行主要职责</w:t>
      </w:r>
    </w:p>
    <w:p w14:paraId="4896CA4F"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带头学习贯彻习近平法治思想，将法治建设列为重要工作，推进全面从严治党，加强党内法规宣传，加强工作人员法治培训，通过多种形式提升法律素养，弘扬法治精神。树立法治素养用人导向，将法治建设成效和依法办事能力纳入干部考核考察。组织实施普法规划，落实国家工作人员学法用法制度，领导干部带头学法，推动年终述法常态化；履行法治政府建设主体责任，保障法治建设；维护司法权威，支持法院、检察院依法履职，依法履行生效裁判；对照上级督察反馈，查找问题，制定整改措施，形成闭环管理。</w:t>
      </w:r>
    </w:p>
    <w:p w14:paraId="3FE08887">
      <w:pPr>
        <w:numPr>
          <w:ilvl w:val="0"/>
          <w:numId w:val="0"/>
        </w:numPr>
        <w:ind w:firstLine="640" w:firstLineChars="200"/>
        <w:jc w:val="left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（四）强化纪律保障</w:t>
      </w:r>
    </w:p>
    <w:p w14:paraId="23A97B51"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将履行法治建设第一责任人职责情况纳入年终述职。按要求向县委依法治县办报送上一年度述法报告。</w:t>
      </w:r>
    </w:p>
    <w:p w14:paraId="63178561">
      <w:pPr>
        <w:numPr>
          <w:ilvl w:val="0"/>
          <w:numId w:val="0"/>
        </w:numPr>
        <w:ind w:firstLine="643" w:firstLineChars="200"/>
        <w:jc w:val="left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四、2026年度工作安排</w:t>
      </w:r>
    </w:p>
    <w:p w14:paraId="64547245">
      <w:pPr>
        <w:numPr>
          <w:ilvl w:val="0"/>
          <w:numId w:val="0"/>
        </w:numPr>
        <w:ind w:firstLine="640" w:firstLineChars="20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（一）深化法治宣传教育，丰富传播形式</w:t>
      </w:r>
    </w:p>
    <w:p w14:paraId="79711661">
      <w:pPr>
        <w:numPr>
          <w:ilvl w:val="0"/>
          <w:numId w:val="0"/>
        </w:numPr>
        <w:ind w:firstLine="640" w:firstLineChars="20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构建“线上+线下”融合宣传模式，每月更新普法内容不少于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条，扩大宣传覆盖面。结合“3・15”“宪法宣传周”等重要节点，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重点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普法，通过案例讲解等形式提升宣传实效。针对商贸企业等重点对象，上门宣传解读相关法律法规。</w:t>
      </w:r>
    </w:p>
    <w:p w14:paraId="45A3D723">
      <w:pPr>
        <w:numPr>
          <w:ilvl w:val="0"/>
          <w:numId w:val="0"/>
        </w:numPr>
        <w:ind w:firstLine="640" w:firstLineChars="20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（二）提升法治培训质效，强化实操指导</w:t>
      </w:r>
    </w:p>
    <w:p w14:paraId="38BF3BB7">
      <w:pPr>
        <w:numPr>
          <w:ilvl w:val="0"/>
          <w:numId w:val="0"/>
        </w:numPr>
        <w:ind w:firstLine="640" w:firstLineChars="20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围绕行政审批、安全生产、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信访工作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等商务领域业务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邀请法律专家、业务骨干，通过案例剖析、现场答疑等方式，解决一线工作人员实际法治难题。建立培训效果反馈机制，收集意见建议，动态优化培训内容和形式。</w:t>
      </w:r>
    </w:p>
    <w:p w14:paraId="6413C982">
      <w:pPr>
        <w:numPr>
          <w:ilvl w:val="0"/>
          <w:numId w:val="0"/>
        </w:numPr>
        <w:ind w:firstLine="640" w:firstLineChars="20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（三）规范行政决策流程，提升依法行政水平</w:t>
      </w:r>
    </w:p>
    <w:p w14:paraId="22B5F05E">
      <w:pPr>
        <w:numPr>
          <w:ilvl w:val="0"/>
          <w:numId w:val="0"/>
        </w:numPr>
        <w:ind w:firstLine="640" w:firstLineChars="20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进一步完善重大行政决策合法性审查机制，确保决策前有论证、决策中有审查、决策后有评估。优化行政审批流程，推进 “一网通办”“一窗受理”，压缩审批时限，提升政务服务便捷度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加强规范性文件动态管理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 w14:paraId="7920371C">
      <w:pPr>
        <w:numPr>
          <w:ilvl w:val="0"/>
          <w:numId w:val="0"/>
        </w:numPr>
        <w:ind w:firstLine="640" w:firstLineChars="20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（四）压实法治建设责任，健全长效机制</w:t>
      </w:r>
    </w:p>
    <w:p w14:paraId="2499E22D">
      <w:pPr>
        <w:numPr>
          <w:ilvl w:val="0"/>
          <w:numId w:val="0"/>
        </w:numPr>
        <w:ind w:firstLine="640" w:firstLineChars="20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年初召开法治建设工作部署会，细化任务分工。强化党政主要负责人第一责任人职责落实，定期向县委依法治县办汇报履职情况，推动法治建设各项工作落地见效。</w:t>
      </w:r>
    </w:p>
    <w:p w14:paraId="600085B0">
      <w:pPr>
        <w:numPr>
          <w:ilvl w:val="0"/>
          <w:numId w:val="0"/>
        </w:numPr>
        <w:ind w:firstLine="640" w:firstLineChars="200"/>
        <w:jc w:val="righ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07E04A7E"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1EDB3527">
      <w:pPr>
        <w:numPr>
          <w:ilvl w:val="0"/>
          <w:numId w:val="0"/>
        </w:numPr>
        <w:ind w:firstLine="640" w:firstLineChars="200"/>
        <w:jc w:val="righ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5YzJkMjliODc5MTFhNWZjZDdjMzRiZDI1NjIxODYifQ=="/>
  </w:docVars>
  <w:rsids>
    <w:rsidRoot w:val="00000000"/>
    <w:rsid w:val="030B2A3C"/>
    <w:rsid w:val="06264A49"/>
    <w:rsid w:val="09CD0A4B"/>
    <w:rsid w:val="0C200C6C"/>
    <w:rsid w:val="18327A6D"/>
    <w:rsid w:val="18EB7B85"/>
    <w:rsid w:val="1A136006"/>
    <w:rsid w:val="1D2E13A9"/>
    <w:rsid w:val="1D573CE7"/>
    <w:rsid w:val="234D145A"/>
    <w:rsid w:val="247E6772"/>
    <w:rsid w:val="2AC1385C"/>
    <w:rsid w:val="31C3435E"/>
    <w:rsid w:val="31DF44B4"/>
    <w:rsid w:val="39CD2BE1"/>
    <w:rsid w:val="3E6C4126"/>
    <w:rsid w:val="40E265F0"/>
    <w:rsid w:val="45943BEF"/>
    <w:rsid w:val="4B0233A9"/>
    <w:rsid w:val="5111205B"/>
    <w:rsid w:val="52E87329"/>
    <w:rsid w:val="54D549BE"/>
    <w:rsid w:val="5610599F"/>
    <w:rsid w:val="588D5116"/>
    <w:rsid w:val="6BA0659B"/>
    <w:rsid w:val="6FBF45D4"/>
    <w:rsid w:val="725E4ABA"/>
    <w:rsid w:val="72665FD0"/>
    <w:rsid w:val="72D51220"/>
    <w:rsid w:val="74AF5AA0"/>
    <w:rsid w:val="74B11819"/>
    <w:rsid w:val="75330480"/>
    <w:rsid w:val="76B4240B"/>
    <w:rsid w:val="7C4371FA"/>
    <w:rsid w:val="7C6F0F2A"/>
    <w:rsid w:val="7FA5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2128</Words>
  <Characters>2151</Characters>
  <Lines>0</Lines>
  <Paragraphs>0</Paragraphs>
  <TotalTime>5</TotalTime>
  <ScaleCrop>false</ScaleCrop>
  <LinksUpToDate>false</LinksUpToDate>
  <CharactersWithSpaces>2152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2025-10-15T06:45:00Z</dcterms:created>
  <dc:creator>MyPC</dc:creator>
  <cp:lastModifiedBy>A  . 赱赱檤，銩ㄋ</cp:lastModifiedBy>
  <cp:lastPrinted>2025-10-23T05:40:00Z</cp:lastPrinted>
  <dcterms:modified xsi:type="dcterms:W3CDTF">2025-10-28T06:37:21Z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D85549444D6A4972A8D7F92485684FA0_12</vt:lpwstr>
  </property>
  <property fmtid="{D5CDD505-2E9C-101B-9397-08002B2CF9AE}" pid="4" name="KSOTemplateDocerSaveRecord">
    <vt:lpwstr>eyJoZGlkIjoiZmNiYzhjOGM1OGQ5MWQ2NTkxMmUyMTVlYThmYWMyZGQiLCJ1c2VySWQiOiIyMzg2NjM5ODMifQ==</vt:lpwstr>
  </property>
</Properties>
</file>