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9B226" w14:textId="77777777" w:rsidR="00736944" w:rsidRDefault="00736944" w:rsidP="00736944">
      <w:pPr>
        <w:jc w:val="center"/>
        <w:rPr>
          <w:rFonts w:ascii="宋体" w:eastAsia="宋体" w:hAnsi="宋体"/>
          <w:b/>
          <w:bCs/>
          <w:sz w:val="44"/>
          <w:szCs w:val="44"/>
        </w:rPr>
      </w:pPr>
      <w:r w:rsidRPr="00736944">
        <w:rPr>
          <w:rFonts w:ascii="宋体" w:eastAsia="宋体" w:hAnsi="宋体" w:hint="eastAsia"/>
          <w:b/>
          <w:bCs/>
          <w:sz w:val="44"/>
          <w:szCs w:val="44"/>
        </w:rPr>
        <w:t>伊通</w:t>
      </w:r>
      <w:r w:rsidRPr="00736944">
        <w:rPr>
          <w:rFonts w:ascii="宋体" w:eastAsia="宋体" w:hAnsi="宋体" w:hint="eastAsia"/>
          <w:b/>
          <w:bCs/>
          <w:sz w:val="44"/>
          <w:szCs w:val="44"/>
        </w:rPr>
        <w:t>县审计局2025年度法治</w:t>
      </w:r>
    </w:p>
    <w:p w14:paraId="23F0EC9F" w14:textId="648E9F2A" w:rsidR="00736944" w:rsidRPr="00736944" w:rsidRDefault="00736944" w:rsidP="00736944">
      <w:pPr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736944">
        <w:rPr>
          <w:rFonts w:ascii="宋体" w:eastAsia="宋体" w:hAnsi="宋体" w:hint="eastAsia"/>
          <w:b/>
          <w:bCs/>
          <w:sz w:val="44"/>
          <w:szCs w:val="44"/>
        </w:rPr>
        <w:t>政府建设情况报告</w:t>
      </w:r>
    </w:p>
    <w:p w14:paraId="11BE1F50" w14:textId="10709B69" w:rsidR="00736944" w:rsidRPr="00736944" w:rsidRDefault="00736944" w:rsidP="00736944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36944">
        <w:rPr>
          <w:rFonts w:ascii="仿宋" w:eastAsia="仿宋" w:hAnsi="仿宋" w:hint="eastAsia"/>
          <w:sz w:val="32"/>
          <w:szCs w:val="32"/>
        </w:rPr>
        <w:t>2025年，县审计局坚持以习近平新时代中国特色社会主义思想为指导，深入学习贯彻习近平法治思想，紧扣县委、县政府法治建设部署和上级审计机关工作要求，以依法履行审计监督职责为核心，扎实推进法治政府建设各项工作，为县域经济社会高质量发展提供了坚实法治保障。现将有关情况报告如下：</w:t>
      </w:r>
    </w:p>
    <w:p w14:paraId="0A6B3AE9" w14:textId="562B4C16" w:rsidR="00736944" w:rsidRPr="004D4C07" w:rsidRDefault="00736944" w:rsidP="00736944">
      <w:pPr>
        <w:rPr>
          <w:rFonts w:ascii="黑体" w:eastAsia="黑体" w:hAnsi="黑体" w:hint="eastAsia"/>
          <w:sz w:val="32"/>
          <w:szCs w:val="32"/>
        </w:rPr>
      </w:pPr>
      <w:r w:rsidRPr="00736944">
        <w:rPr>
          <w:rFonts w:ascii="黑体" w:eastAsia="黑体" w:hAnsi="黑体" w:hint="eastAsia"/>
          <w:sz w:val="32"/>
          <w:szCs w:val="32"/>
        </w:rPr>
        <w:t>一、2025年法治政府建设基本情况</w:t>
      </w:r>
    </w:p>
    <w:p w14:paraId="2B6F9FF4" w14:textId="6FA46430" w:rsidR="00736944" w:rsidRPr="004D4C07" w:rsidRDefault="00736944" w:rsidP="00736944">
      <w:pPr>
        <w:rPr>
          <w:rFonts w:ascii="楷体" w:eastAsia="楷体" w:hAnsi="楷体" w:hint="eastAsia"/>
          <w:sz w:val="32"/>
          <w:szCs w:val="32"/>
        </w:rPr>
      </w:pPr>
      <w:r w:rsidRPr="004D4C07">
        <w:rPr>
          <w:rFonts w:ascii="楷体" w:eastAsia="楷体" w:hAnsi="楷体" w:hint="eastAsia"/>
          <w:sz w:val="32"/>
          <w:szCs w:val="32"/>
        </w:rPr>
        <w:t>（一）强化政治引领，夯实法治建设根基</w:t>
      </w:r>
    </w:p>
    <w:p w14:paraId="74580E4E" w14:textId="10ED0A3F" w:rsidR="00736944" w:rsidRPr="00736944" w:rsidRDefault="00736944" w:rsidP="004D4C07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36944">
        <w:rPr>
          <w:rFonts w:ascii="Calibri" w:eastAsia="仿宋" w:hAnsi="Calibri" w:cs="Calibri"/>
          <w:sz w:val="32"/>
          <w:szCs w:val="32"/>
        </w:rPr>
        <w:t> </w:t>
      </w:r>
      <w:r w:rsidRPr="00736944">
        <w:rPr>
          <w:rFonts w:ascii="仿宋" w:eastAsia="仿宋" w:hAnsi="仿宋" w:hint="eastAsia"/>
          <w:sz w:val="32"/>
          <w:szCs w:val="32"/>
        </w:rPr>
        <w:t>深化思想理论武装。将习近平法治思想、新修订审计法等纳入党组理论学习中心组学习和党支部“三会一课”核心内容，全年组织专题学习12次，实现审计干部全员覆盖，推动法治思维入脑入心 。落实领导干部应知应会党内法规和国家法律清单制度，局领导带头宣讲法治专题党课4次，切实发挥示范引领作用。</w:t>
      </w:r>
    </w:p>
    <w:p w14:paraId="6BFCFF14" w14:textId="0A67958F" w:rsidR="00736944" w:rsidRPr="00736944" w:rsidRDefault="00736944" w:rsidP="004D4C07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36944">
        <w:rPr>
          <w:rFonts w:ascii="Calibri" w:eastAsia="仿宋" w:hAnsi="Calibri" w:cs="Calibri"/>
          <w:sz w:val="32"/>
          <w:szCs w:val="32"/>
        </w:rPr>
        <w:t> </w:t>
      </w:r>
      <w:r w:rsidRPr="00736944">
        <w:rPr>
          <w:rFonts w:ascii="仿宋" w:eastAsia="仿宋" w:hAnsi="仿宋" w:hint="eastAsia"/>
          <w:sz w:val="32"/>
          <w:szCs w:val="32"/>
        </w:rPr>
        <w:t>健全法治领导机制。成立由主要负责人任组长的法治政府建设工作领导小组，将法治建设纳入年度重点工作规划，与审计业务同部署、同检查、同考核，细化分解10项具体任务，明确责任科室和完成时限，形成“主要领导亲</w:t>
      </w:r>
      <w:r w:rsidRPr="00736944">
        <w:rPr>
          <w:rFonts w:ascii="仿宋" w:eastAsia="仿宋" w:hAnsi="仿宋" w:hint="eastAsia"/>
          <w:sz w:val="32"/>
          <w:szCs w:val="32"/>
        </w:rPr>
        <w:lastRenderedPageBreak/>
        <w:t>自抓、分管领导具体抓、各科室协同抓”的工作格局 。</w:t>
      </w:r>
    </w:p>
    <w:p w14:paraId="22AFA758" w14:textId="746AC0DD" w:rsidR="00736944" w:rsidRPr="004D4C07" w:rsidRDefault="00736944" w:rsidP="00736944">
      <w:pPr>
        <w:rPr>
          <w:rFonts w:ascii="楷体" w:eastAsia="楷体" w:hAnsi="楷体" w:hint="eastAsia"/>
          <w:sz w:val="32"/>
          <w:szCs w:val="32"/>
        </w:rPr>
      </w:pPr>
      <w:r w:rsidRPr="004D4C07">
        <w:rPr>
          <w:rFonts w:ascii="楷体" w:eastAsia="楷体" w:hAnsi="楷体" w:hint="eastAsia"/>
          <w:sz w:val="32"/>
          <w:szCs w:val="32"/>
        </w:rPr>
        <w:t>（二）聚焦主责主业，规范审计执法行为</w:t>
      </w:r>
    </w:p>
    <w:p w14:paraId="47B394F7" w14:textId="0F5C84E8" w:rsidR="00736944" w:rsidRPr="00736944" w:rsidRDefault="00736944" w:rsidP="004D4C07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36944">
        <w:rPr>
          <w:rFonts w:ascii="仿宋" w:eastAsia="仿宋" w:hAnsi="仿宋" w:hint="eastAsia"/>
          <w:sz w:val="32"/>
          <w:szCs w:val="32"/>
        </w:rPr>
        <w:t>精准开展审计监督。立足经济监督定位，围绕县域振兴、民生保障、重大项目建设等重点领域，实施财政预算执行、政府投资、经济责任、资源环境等审计项目，实现重大政策措施、公共资金、公权力行使审计全覆盖 。</w:t>
      </w:r>
    </w:p>
    <w:p w14:paraId="215BA288" w14:textId="3948A6D7" w:rsidR="00736944" w:rsidRPr="00736944" w:rsidRDefault="00736944" w:rsidP="004D4C07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36944">
        <w:rPr>
          <w:rFonts w:ascii="Calibri" w:eastAsia="仿宋" w:hAnsi="Calibri" w:cs="Calibri"/>
          <w:sz w:val="32"/>
          <w:szCs w:val="32"/>
        </w:rPr>
        <w:t> </w:t>
      </w:r>
      <w:r w:rsidRPr="00736944">
        <w:rPr>
          <w:rFonts w:ascii="仿宋" w:eastAsia="仿宋" w:hAnsi="仿宋" w:hint="eastAsia"/>
          <w:sz w:val="32"/>
          <w:szCs w:val="32"/>
        </w:rPr>
        <w:t>严格规范执法流程。全面落实审计计划、组织实施、复核审理，所有审计项目均执行“组长审核、部门复核、法规审理、集体审定”四级质量管控流程 。严格执行行政执法“三项制度”，公开审计项目计划、执法依据和裁量基准，审计全过程文字留痕，全年优秀审计项目占比达35%。</w:t>
      </w:r>
      <w:r w:rsidR="00066872">
        <w:rPr>
          <w:rFonts w:ascii="仿宋" w:eastAsia="仿宋" w:hAnsi="仿宋" w:hint="eastAsia"/>
          <w:sz w:val="32"/>
          <w:szCs w:val="32"/>
        </w:rPr>
        <w:t>2025年开展“学生餐”“民生领域”“殡葬领域”等专项审计，有力发挥审计职能。按照国家审计署要求严格落实审计整改工作，确保整改真实性、有效性、合法性。</w:t>
      </w:r>
    </w:p>
    <w:p w14:paraId="19A22D22" w14:textId="7FF5AF9C" w:rsidR="00736944" w:rsidRPr="004D4C07" w:rsidRDefault="00736944" w:rsidP="00736944">
      <w:pPr>
        <w:rPr>
          <w:rFonts w:ascii="楷体" w:eastAsia="楷体" w:hAnsi="楷体" w:hint="eastAsia"/>
          <w:sz w:val="32"/>
          <w:szCs w:val="32"/>
        </w:rPr>
      </w:pPr>
      <w:r w:rsidRPr="004D4C07">
        <w:rPr>
          <w:rFonts w:ascii="楷体" w:eastAsia="楷体" w:hAnsi="楷体" w:hint="eastAsia"/>
          <w:sz w:val="32"/>
          <w:szCs w:val="32"/>
        </w:rPr>
        <w:t>（</w:t>
      </w:r>
      <w:r w:rsidRPr="004D4C07">
        <w:rPr>
          <w:rFonts w:ascii="楷体" w:eastAsia="楷体" w:hAnsi="楷体" w:hint="eastAsia"/>
          <w:sz w:val="32"/>
          <w:szCs w:val="32"/>
        </w:rPr>
        <w:t>三</w:t>
      </w:r>
      <w:r w:rsidRPr="004D4C07">
        <w:rPr>
          <w:rFonts w:ascii="楷体" w:eastAsia="楷体" w:hAnsi="楷体" w:hint="eastAsia"/>
          <w:sz w:val="32"/>
          <w:szCs w:val="32"/>
        </w:rPr>
        <w:t>）抓实学法普法，强化法治能力建设</w:t>
      </w:r>
    </w:p>
    <w:p w14:paraId="72FABEF9" w14:textId="26B4C305" w:rsidR="00736944" w:rsidRPr="00736944" w:rsidRDefault="00736944" w:rsidP="004D4C07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36944">
        <w:rPr>
          <w:rFonts w:ascii="仿宋" w:eastAsia="仿宋" w:hAnsi="仿宋" w:hint="eastAsia"/>
          <w:sz w:val="32"/>
          <w:szCs w:val="32"/>
        </w:rPr>
        <w:t xml:space="preserve">健全学法培训体系。落实行政执法人员岗前考核和持证上岗制度，组织开展法律法规集中培训，线上学法考试通过率100%，确保全员年度培训学时不少于60学时 </w:t>
      </w:r>
      <w:r w:rsidR="004D4C07">
        <w:rPr>
          <w:rFonts w:ascii="仿宋" w:eastAsia="仿宋" w:hAnsi="仿宋" w:hint="eastAsia"/>
          <w:sz w:val="32"/>
          <w:szCs w:val="32"/>
        </w:rPr>
        <w:t>。</w:t>
      </w:r>
    </w:p>
    <w:p w14:paraId="19FFAAD4" w14:textId="255F31B3" w:rsidR="00736944" w:rsidRPr="004D4C07" w:rsidRDefault="00736944" w:rsidP="00736944">
      <w:pPr>
        <w:rPr>
          <w:rFonts w:ascii="黑体" w:eastAsia="黑体" w:hAnsi="黑体" w:hint="eastAsia"/>
          <w:sz w:val="32"/>
          <w:szCs w:val="32"/>
        </w:rPr>
      </w:pPr>
      <w:r w:rsidRPr="004D4C07">
        <w:rPr>
          <w:rFonts w:ascii="黑体" w:eastAsia="黑体" w:hAnsi="黑体" w:hint="eastAsia"/>
          <w:sz w:val="32"/>
          <w:szCs w:val="32"/>
        </w:rPr>
        <w:t>二、存在的问题和不足</w:t>
      </w:r>
    </w:p>
    <w:p w14:paraId="18E1F112" w14:textId="3879D556" w:rsidR="00736944" w:rsidRPr="004D4C07" w:rsidRDefault="00736944" w:rsidP="00736944">
      <w:pPr>
        <w:rPr>
          <w:rFonts w:ascii="楷体" w:eastAsia="楷体" w:hAnsi="楷体" w:hint="eastAsia"/>
          <w:sz w:val="32"/>
          <w:szCs w:val="32"/>
        </w:rPr>
      </w:pPr>
      <w:r w:rsidRPr="004D4C07">
        <w:rPr>
          <w:rFonts w:ascii="楷体" w:eastAsia="楷体" w:hAnsi="楷体" w:hint="eastAsia"/>
          <w:sz w:val="32"/>
          <w:szCs w:val="32"/>
        </w:rPr>
        <w:t>（一）法治建设制度机制仍需完善</w:t>
      </w:r>
    </w:p>
    <w:p w14:paraId="62E2C08C" w14:textId="782A96C6" w:rsidR="00736944" w:rsidRPr="00736944" w:rsidRDefault="00736944" w:rsidP="004D4C07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36944">
        <w:rPr>
          <w:rFonts w:ascii="仿宋" w:eastAsia="仿宋" w:hAnsi="仿宋" w:hint="eastAsia"/>
          <w:sz w:val="32"/>
          <w:szCs w:val="32"/>
        </w:rPr>
        <w:lastRenderedPageBreak/>
        <w:t>针对新型审计领域和隐性腐败问题的法律适用指引不够健全，重大审计事项合法性审查的精细化程度不足，部分制度与实践需求衔接不够紧密。</w:t>
      </w:r>
    </w:p>
    <w:p w14:paraId="4AC60543" w14:textId="590490CC" w:rsidR="00736944" w:rsidRPr="004D4C07" w:rsidRDefault="00736944" w:rsidP="00736944">
      <w:pPr>
        <w:rPr>
          <w:rFonts w:ascii="楷体" w:eastAsia="楷体" w:hAnsi="楷体" w:hint="eastAsia"/>
          <w:sz w:val="32"/>
          <w:szCs w:val="32"/>
        </w:rPr>
      </w:pPr>
      <w:r w:rsidRPr="004D4C07">
        <w:rPr>
          <w:rFonts w:ascii="楷体" w:eastAsia="楷体" w:hAnsi="楷体" w:hint="eastAsia"/>
          <w:sz w:val="32"/>
          <w:szCs w:val="32"/>
        </w:rPr>
        <w:t>（二）审计执法能力存在短板</w:t>
      </w:r>
    </w:p>
    <w:p w14:paraId="7D97D2A7" w14:textId="1E878D69" w:rsidR="00736944" w:rsidRPr="00736944" w:rsidRDefault="00736944" w:rsidP="004D4C07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36944">
        <w:rPr>
          <w:rFonts w:ascii="仿宋" w:eastAsia="仿宋" w:hAnsi="仿宋" w:hint="eastAsia"/>
          <w:sz w:val="32"/>
          <w:szCs w:val="32"/>
        </w:rPr>
        <w:t>大数据审计人才储备不足，现有人员运用数字化手段开展法治监督的能力有待提升。面对跨领域、复合型审计项目，专业执法人员的综合法律素养仍需加强。</w:t>
      </w:r>
    </w:p>
    <w:p w14:paraId="7A23AF28" w14:textId="10ABF147" w:rsidR="00736944" w:rsidRPr="004D4C07" w:rsidRDefault="00736944" w:rsidP="00736944">
      <w:pPr>
        <w:rPr>
          <w:rFonts w:ascii="楷体" w:eastAsia="楷体" w:hAnsi="楷体" w:hint="eastAsia"/>
          <w:sz w:val="32"/>
          <w:szCs w:val="32"/>
        </w:rPr>
      </w:pPr>
      <w:r w:rsidRPr="004D4C07">
        <w:rPr>
          <w:rFonts w:ascii="楷体" w:eastAsia="楷体" w:hAnsi="楷体" w:hint="eastAsia"/>
          <w:sz w:val="32"/>
          <w:szCs w:val="32"/>
        </w:rPr>
        <w:t>（三）普法宣传实效有待提升</w:t>
      </w:r>
    </w:p>
    <w:p w14:paraId="0B23B350" w14:textId="6EF74F46" w:rsidR="00736944" w:rsidRPr="00736944" w:rsidRDefault="00736944" w:rsidP="004D4C07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36944">
        <w:rPr>
          <w:rFonts w:ascii="仿宋" w:eastAsia="仿宋" w:hAnsi="仿宋" w:hint="eastAsia"/>
          <w:sz w:val="32"/>
          <w:szCs w:val="32"/>
        </w:rPr>
        <w:t>普法宣传形式较为传统，针对性和创新性不足，对被审计单位关键岗位人员的精准普法力度不够，部分单位依法接受审计监督的主动性有待增强。</w:t>
      </w:r>
    </w:p>
    <w:p w14:paraId="432EA8E7" w14:textId="16457E29" w:rsidR="00736944" w:rsidRPr="004D4C07" w:rsidRDefault="00736944" w:rsidP="00736944">
      <w:pPr>
        <w:rPr>
          <w:rFonts w:ascii="黑体" w:eastAsia="黑体" w:hAnsi="黑体" w:hint="eastAsia"/>
          <w:sz w:val="32"/>
          <w:szCs w:val="32"/>
        </w:rPr>
      </w:pPr>
      <w:r w:rsidRPr="004D4C07">
        <w:rPr>
          <w:rFonts w:ascii="黑体" w:eastAsia="黑体" w:hAnsi="黑体" w:hint="eastAsia"/>
          <w:sz w:val="32"/>
          <w:szCs w:val="32"/>
        </w:rPr>
        <w:t>三、党政主要负责人履行推进法治建设第一责任人职责情况</w:t>
      </w:r>
    </w:p>
    <w:p w14:paraId="0F015B11" w14:textId="18569817" w:rsidR="00736944" w:rsidRPr="004D4C07" w:rsidRDefault="00736944" w:rsidP="00736944">
      <w:pPr>
        <w:rPr>
          <w:rFonts w:ascii="楷体" w:eastAsia="楷体" w:hAnsi="楷体" w:hint="eastAsia"/>
          <w:sz w:val="32"/>
          <w:szCs w:val="32"/>
        </w:rPr>
      </w:pPr>
      <w:r w:rsidRPr="004D4C07">
        <w:rPr>
          <w:rFonts w:ascii="楷体" w:eastAsia="楷体" w:hAnsi="楷体" w:hint="eastAsia"/>
          <w:sz w:val="32"/>
          <w:szCs w:val="32"/>
        </w:rPr>
        <w:t>（一）统筹谋划法治建设工作</w:t>
      </w:r>
    </w:p>
    <w:p w14:paraId="63570B29" w14:textId="47B4E670" w:rsidR="00736944" w:rsidRPr="00736944" w:rsidRDefault="00736944" w:rsidP="004D4C07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36944">
        <w:rPr>
          <w:rFonts w:ascii="仿宋" w:eastAsia="仿宋" w:hAnsi="仿宋" w:hint="eastAsia"/>
          <w:sz w:val="32"/>
          <w:szCs w:val="32"/>
        </w:rPr>
        <w:t>局主要负责人将法治政府建设作为“一把手”工程，全年主持召开党组会议专题研究法治建设工作，审定法治建设年度计划和整改方案，解决审计质量管控、普法宣传等重点问题。将法治建设纳入年度述职述廉内容，主动接受监督评议。</w:t>
      </w:r>
    </w:p>
    <w:p w14:paraId="3EA67404" w14:textId="2967909F" w:rsidR="00736944" w:rsidRPr="004D4C07" w:rsidRDefault="00736944" w:rsidP="00736944">
      <w:pPr>
        <w:rPr>
          <w:rFonts w:ascii="楷体" w:eastAsia="楷体" w:hAnsi="楷体" w:hint="eastAsia"/>
          <w:sz w:val="32"/>
          <w:szCs w:val="32"/>
        </w:rPr>
      </w:pPr>
      <w:r w:rsidRPr="004D4C07">
        <w:rPr>
          <w:rFonts w:ascii="楷体" w:eastAsia="楷体" w:hAnsi="楷体" w:hint="eastAsia"/>
          <w:sz w:val="32"/>
          <w:szCs w:val="32"/>
        </w:rPr>
        <w:t>（二）带头践行依法履职要求</w:t>
      </w:r>
    </w:p>
    <w:p w14:paraId="2D412588" w14:textId="1C4477AA" w:rsidR="00736944" w:rsidRPr="00736944" w:rsidRDefault="00736944" w:rsidP="004D4C07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36944">
        <w:rPr>
          <w:rFonts w:ascii="仿宋" w:eastAsia="仿宋" w:hAnsi="仿宋" w:hint="eastAsia"/>
          <w:sz w:val="32"/>
          <w:szCs w:val="32"/>
        </w:rPr>
        <w:lastRenderedPageBreak/>
        <w:t>严格执行重大行政决策程序，对年度审计计划、重大审计报告等事项坚持集体讨论和合法性审查，确保决策合法合规。带头尊法学法守法。</w:t>
      </w:r>
    </w:p>
    <w:p w14:paraId="1F258CC9" w14:textId="68D27A29" w:rsidR="00736944" w:rsidRPr="004D4C07" w:rsidRDefault="00736944" w:rsidP="00736944">
      <w:pPr>
        <w:rPr>
          <w:rFonts w:ascii="楷体" w:eastAsia="楷体" w:hAnsi="楷体" w:hint="eastAsia"/>
          <w:sz w:val="32"/>
          <w:szCs w:val="32"/>
        </w:rPr>
      </w:pPr>
      <w:r w:rsidRPr="004D4C07">
        <w:rPr>
          <w:rFonts w:ascii="楷体" w:eastAsia="楷体" w:hAnsi="楷体" w:hint="eastAsia"/>
          <w:sz w:val="32"/>
          <w:szCs w:val="32"/>
        </w:rPr>
        <w:t>（</w:t>
      </w:r>
      <w:r w:rsidRPr="004D4C07">
        <w:rPr>
          <w:rFonts w:ascii="楷体" w:eastAsia="楷体" w:hAnsi="楷体" w:hint="eastAsia"/>
          <w:sz w:val="32"/>
          <w:szCs w:val="32"/>
        </w:rPr>
        <w:t>三</w:t>
      </w:r>
      <w:r w:rsidRPr="004D4C07">
        <w:rPr>
          <w:rFonts w:ascii="楷体" w:eastAsia="楷体" w:hAnsi="楷体" w:hint="eastAsia"/>
          <w:sz w:val="32"/>
          <w:szCs w:val="32"/>
        </w:rPr>
        <w:t>）夯实法治建设保障基础</w:t>
      </w:r>
    </w:p>
    <w:p w14:paraId="7A515A86" w14:textId="7BFCD81C" w:rsidR="00736944" w:rsidRPr="00736944" w:rsidRDefault="00736944" w:rsidP="004D4C07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36944">
        <w:rPr>
          <w:rFonts w:ascii="仿宋" w:eastAsia="仿宋" w:hAnsi="仿宋" w:hint="eastAsia"/>
          <w:sz w:val="32"/>
          <w:szCs w:val="32"/>
        </w:rPr>
        <w:t>统筹调配资源，充实法规审理科室力量，配备专职法治工作人员。加大法治建设经费投入，保障学法培训、数字化平台建设等工作开展，为法治政府建设提供坚实保障。</w:t>
      </w:r>
    </w:p>
    <w:p w14:paraId="1CF5AF70" w14:textId="0C64A693" w:rsidR="00736944" w:rsidRPr="004D4C07" w:rsidRDefault="00736944" w:rsidP="00736944">
      <w:pPr>
        <w:rPr>
          <w:rFonts w:ascii="黑体" w:eastAsia="黑体" w:hAnsi="黑体" w:hint="eastAsia"/>
          <w:sz w:val="32"/>
          <w:szCs w:val="32"/>
        </w:rPr>
      </w:pPr>
      <w:r w:rsidRPr="004D4C07">
        <w:rPr>
          <w:rFonts w:ascii="黑体" w:eastAsia="黑体" w:hAnsi="黑体" w:hint="eastAsia"/>
          <w:sz w:val="32"/>
          <w:szCs w:val="32"/>
        </w:rPr>
        <w:t>四、2026年度主要工作安排</w:t>
      </w:r>
    </w:p>
    <w:p w14:paraId="632A407B" w14:textId="77777777" w:rsidR="00736944" w:rsidRPr="00736944" w:rsidRDefault="00736944" w:rsidP="00736944">
      <w:pPr>
        <w:rPr>
          <w:rFonts w:ascii="楷体" w:eastAsia="楷体" w:hAnsi="楷体"/>
          <w:sz w:val="32"/>
          <w:szCs w:val="32"/>
        </w:rPr>
      </w:pPr>
      <w:r w:rsidRPr="00736944">
        <w:rPr>
          <w:rFonts w:ascii="楷体" w:eastAsia="楷体" w:hAnsi="楷体"/>
          <w:sz w:val="32"/>
          <w:szCs w:val="32"/>
        </w:rPr>
        <w:t>（一）持续深化法治学习，提升干部法治素养</w:t>
      </w:r>
    </w:p>
    <w:p w14:paraId="66F890EA" w14:textId="77777777" w:rsidR="00736944" w:rsidRPr="00736944" w:rsidRDefault="00736944" w:rsidP="004D4C0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36944">
        <w:rPr>
          <w:rFonts w:ascii="仿宋" w:eastAsia="仿宋" w:hAnsi="仿宋"/>
          <w:sz w:val="32"/>
          <w:szCs w:val="32"/>
        </w:rPr>
        <w:t>继续深入学习贯彻习近平新时代中国特色社会主义思想、习近平法治思想及重要讲话精神，强化对相关法律法规的学习和贯彻工作。加大对新出台法律法规以及审计业务知识的培训力度，邀请专家学者进行专题授课，组织开展案例分析研讨等活动，不断提高干部职工的法律素养和业务水平。</w:t>
      </w:r>
    </w:p>
    <w:p w14:paraId="68DC3FDD" w14:textId="77777777" w:rsidR="00736944" w:rsidRPr="00736944" w:rsidRDefault="00736944" w:rsidP="00736944">
      <w:pPr>
        <w:rPr>
          <w:rFonts w:ascii="楷体" w:eastAsia="楷体" w:hAnsi="楷体"/>
          <w:sz w:val="32"/>
          <w:szCs w:val="32"/>
        </w:rPr>
      </w:pPr>
      <w:r w:rsidRPr="00736944">
        <w:rPr>
          <w:rFonts w:ascii="楷体" w:eastAsia="楷体" w:hAnsi="楷体"/>
          <w:sz w:val="32"/>
          <w:szCs w:val="32"/>
        </w:rPr>
        <w:t>（二）依法高质量完成审计工作，服务全县工作大局</w:t>
      </w:r>
    </w:p>
    <w:p w14:paraId="648AFFD6" w14:textId="77777777" w:rsidR="00736944" w:rsidRPr="00736944" w:rsidRDefault="00736944" w:rsidP="004D4C0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36944">
        <w:rPr>
          <w:rFonts w:ascii="仿宋" w:eastAsia="仿宋" w:hAnsi="仿宋"/>
          <w:sz w:val="32"/>
          <w:szCs w:val="32"/>
        </w:rPr>
        <w:t>依法履行审计监督职责，加强对财政收支、重大政策落实等方面的审计监督，推动法治政府建设。加大对重要领域、关键环节的审计力度，揭示存在的问题和风险，提</w:t>
      </w:r>
      <w:r w:rsidRPr="00736944">
        <w:rPr>
          <w:rFonts w:ascii="仿宋" w:eastAsia="仿宋" w:hAnsi="仿宋"/>
          <w:sz w:val="32"/>
          <w:szCs w:val="32"/>
        </w:rPr>
        <w:lastRenderedPageBreak/>
        <w:t>出有针对性的审计建议，为县委、县政府决策提供有力支持。</w:t>
      </w:r>
    </w:p>
    <w:p w14:paraId="4385ACED" w14:textId="77777777" w:rsidR="00736944" w:rsidRPr="00736944" w:rsidRDefault="00736944" w:rsidP="00736944">
      <w:pPr>
        <w:rPr>
          <w:rFonts w:ascii="楷体" w:eastAsia="楷体" w:hAnsi="楷体"/>
          <w:sz w:val="32"/>
          <w:szCs w:val="32"/>
        </w:rPr>
      </w:pPr>
      <w:r w:rsidRPr="00736944">
        <w:rPr>
          <w:rFonts w:ascii="楷体" w:eastAsia="楷体" w:hAnsi="楷体"/>
          <w:sz w:val="32"/>
          <w:szCs w:val="32"/>
        </w:rPr>
        <w:t>（三）加大普法宣传力度，创新普法宣传方式</w:t>
      </w:r>
    </w:p>
    <w:p w14:paraId="7A47E76C" w14:textId="77777777" w:rsidR="00736944" w:rsidRPr="00736944" w:rsidRDefault="00736944" w:rsidP="004D4C0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36944">
        <w:rPr>
          <w:rFonts w:ascii="仿宋" w:eastAsia="仿宋" w:hAnsi="仿宋"/>
          <w:sz w:val="32"/>
          <w:szCs w:val="32"/>
        </w:rPr>
        <w:t>充分利用新媒体平台，拓宽法治宣传渠道，扩大宣传覆盖面。创新普法宣传形式，制作形式多样、内容生动的法治宣传作品，提高法治宣传的影响力和吸引力。加强与被审计单位的沟通协调，将普法工作贯穿于审计项目实施全过程，增强被审计单位依法接受审计监督的意识和遵守财经法规的自觉性。</w:t>
      </w:r>
    </w:p>
    <w:p w14:paraId="33860695" w14:textId="77777777" w:rsidR="00736944" w:rsidRPr="00736944" w:rsidRDefault="00736944" w:rsidP="00736944">
      <w:pPr>
        <w:rPr>
          <w:rFonts w:ascii="楷体" w:eastAsia="楷体" w:hAnsi="楷体"/>
          <w:sz w:val="32"/>
          <w:szCs w:val="32"/>
        </w:rPr>
      </w:pPr>
      <w:r w:rsidRPr="00736944">
        <w:rPr>
          <w:rFonts w:ascii="楷体" w:eastAsia="楷体" w:hAnsi="楷体"/>
          <w:sz w:val="32"/>
          <w:szCs w:val="32"/>
        </w:rPr>
        <w:t>（四）加强审计信息化建设，提升审计监督效能</w:t>
      </w:r>
    </w:p>
    <w:p w14:paraId="37B74EC8" w14:textId="77777777" w:rsidR="00736944" w:rsidRPr="00736944" w:rsidRDefault="00736944" w:rsidP="004D4C0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36944">
        <w:rPr>
          <w:rFonts w:ascii="仿宋" w:eastAsia="仿宋" w:hAnsi="仿宋"/>
          <w:sz w:val="32"/>
          <w:szCs w:val="32"/>
        </w:rPr>
        <w:t>加大审计信息化建设投入，完善审计信息化基础设施。加强数据分析、智能审计等方面的能力建设，利用大数据、云计算等现代信息技术手段，提升审计工作的效率和精准度。通过数据分析，精准发现审计线索，提高审计监督的针对性和有效性。</w:t>
      </w:r>
    </w:p>
    <w:p w14:paraId="2E82A6BB" w14:textId="76E4031F" w:rsidR="00736944" w:rsidRPr="00736944" w:rsidRDefault="00736944" w:rsidP="004D4C07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36944">
        <w:rPr>
          <w:rFonts w:ascii="仿宋" w:eastAsia="仿宋" w:hAnsi="仿宋"/>
          <w:sz w:val="32"/>
          <w:szCs w:val="32"/>
        </w:rPr>
        <w:t>2025年，县审计局在法治政府建设方面做了大量工作，取得了一定成效，但也存在一些问题和不足。在今后的工作中，我们将继续坚持以习近平法治思想为指导，不断改进工作方法，完善工作机制，扎实推进法治政府建设，为县域经济社会高质量发展贡献审计力量。</w:t>
      </w:r>
    </w:p>
    <w:p w14:paraId="45EA7418" w14:textId="2458BB31" w:rsidR="00A45ABF" w:rsidRPr="00736944" w:rsidRDefault="00A45ABF" w:rsidP="00736944">
      <w:pPr>
        <w:rPr>
          <w:rFonts w:ascii="仿宋" w:eastAsia="仿宋" w:hAnsi="仿宋"/>
          <w:sz w:val="32"/>
          <w:szCs w:val="32"/>
        </w:rPr>
      </w:pPr>
    </w:p>
    <w:sectPr w:rsidR="00A45ABF" w:rsidRPr="007369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FAF4D" w14:textId="77777777" w:rsidR="00877609" w:rsidRDefault="00877609" w:rsidP="00736944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D723707" w14:textId="77777777" w:rsidR="00877609" w:rsidRDefault="00877609" w:rsidP="00736944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7BAB8" w14:textId="77777777" w:rsidR="00877609" w:rsidRDefault="00877609" w:rsidP="00736944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EFB216D" w14:textId="77777777" w:rsidR="00877609" w:rsidRDefault="00877609" w:rsidP="00736944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ABF"/>
    <w:rsid w:val="00066872"/>
    <w:rsid w:val="001F7A58"/>
    <w:rsid w:val="00214833"/>
    <w:rsid w:val="004D4C07"/>
    <w:rsid w:val="00736944"/>
    <w:rsid w:val="00877609"/>
    <w:rsid w:val="00A4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C86EE3"/>
  <w15:chartTrackingRefBased/>
  <w15:docId w15:val="{F1E7022A-409E-419C-A953-7A4BAB078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45AB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5A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5AB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5ABF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5ABF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5ABF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5ABF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5ABF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5ABF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45AB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45A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45A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45AB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45ABF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45AB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45AB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45AB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45AB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45AB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45A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5AB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45AB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45A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45AB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45AB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45AB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45A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45AB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45AB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36944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3694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3694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369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319</Words>
  <Characters>1823</Characters>
  <Application>Microsoft Office Word</Application>
  <DocSecurity>0</DocSecurity>
  <Lines>15</Lines>
  <Paragraphs>4</Paragraphs>
  <ScaleCrop>false</ScaleCrop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楠 张</dc:creator>
  <cp:keywords/>
  <dc:description/>
  <cp:lastModifiedBy>楠 张</cp:lastModifiedBy>
  <cp:revision>7</cp:revision>
  <cp:lastPrinted>2025-10-27T07:52:00Z</cp:lastPrinted>
  <dcterms:created xsi:type="dcterms:W3CDTF">2025-10-27T07:38:00Z</dcterms:created>
  <dcterms:modified xsi:type="dcterms:W3CDTF">2025-10-27T07:59:00Z</dcterms:modified>
</cp:coreProperties>
</file>