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1C6C6">
      <w:pPr>
        <w:keepNext w:val="0"/>
        <w:keepLines w:val="0"/>
        <w:widowControl/>
        <w:suppressLineNumbers w:val="0"/>
        <w:jc w:val="center"/>
        <w:rPr>
          <w:rFonts w:hint="eastAsia" w:ascii="宋体" w:hAnsi="宋体" w:eastAsia="宋体" w:cs="宋体"/>
          <w:b/>
          <w:bCs/>
          <w:color w:val="000000"/>
          <w:kern w:val="0"/>
          <w:sz w:val="44"/>
          <w:szCs w:val="44"/>
          <w:lang w:val="en-US" w:eastAsia="zh-CN" w:bidi="ar"/>
        </w:rPr>
      </w:pPr>
      <w:r>
        <w:rPr>
          <w:rFonts w:hint="eastAsia" w:ascii="宋体" w:hAnsi="宋体" w:eastAsia="宋体" w:cs="宋体"/>
          <w:b/>
          <w:bCs/>
          <w:color w:val="000000"/>
          <w:kern w:val="0"/>
          <w:sz w:val="44"/>
          <w:szCs w:val="44"/>
          <w:lang w:val="en-US" w:eastAsia="zh-CN" w:bidi="ar"/>
        </w:rPr>
        <w:t>伊通满族自治县工业和信息化局关于</w:t>
      </w:r>
    </w:p>
    <w:p w14:paraId="4702EC0F">
      <w:pPr>
        <w:keepNext w:val="0"/>
        <w:keepLines w:val="0"/>
        <w:widowControl/>
        <w:suppressLineNumbers w:val="0"/>
        <w:jc w:val="center"/>
        <w:rPr>
          <w:rFonts w:hint="eastAsia" w:ascii="宋体" w:hAnsi="宋体" w:eastAsia="宋体" w:cs="宋体"/>
          <w:b/>
          <w:bCs/>
          <w:sz w:val="44"/>
          <w:szCs w:val="44"/>
        </w:rPr>
      </w:pPr>
      <w:r>
        <w:rPr>
          <w:rFonts w:hint="eastAsia" w:ascii="宋体" w:hAnsi="宋体" w:eastAsia="宋体" w:cs="宋体"/>
          <w:b/>
          <w:bCs/>
          <w:color w:val="000000"/>
          <w:kern w:val="0"/>
          <w:sz w:val="44"/>
          <w:szCs w:val="44"/>
          <w:lang w:val="en-US" w:eastAsia="zh-CN" w:bidi="ar"/>
        </w:rPr>
        <w:t>2025年度法治政府建设情况的报告</w:t>
      </w:r>
    </w:p>
    <w:p w14:paraId="1059BBA3">
      <w:pPr>
        <w:jc w:val="center"/>
        <w:rPr>
          <w:rFonts w:hint="eastAsia" w:ascii="仿宋" w:hAnsi="仿宋" w:eastAsia="仿宋" w:cs="仿宋"/>
          <w:sz w:val="32"/>
          <w:szCs w:val="32"/>
        </w:rPr>
      </w:pPr>
    </w:p>
    <w:p w14:paraId="3F7B371E">
      <w:pPr>
        <w:keepNext w:val="0"/>
        <w:keepLines w:val="0"/>
        <w:widowControl/>
        <w:suppressLineNumbers w:val="0"/>
        <w:jc w:val="left"/>
      </w:pPr>
      <w:r>
        <w:rPr>
          <w:rFonts w:ascii="仿宋" w:hAnsi="仿宋" w:eastAsia="仿宋" w:cs="仿宋"/>
          <w:color w:val="000000"/>
          <w:kern w:val="0"/>
          <w:sz w:val="31"/>
          <w:szCs w:val="31"/>
          <w:lang w:val="en-US" w:eastAsia="zh-CN" w:bidi="ar"/>
        </w:rPr>
        <w:t>县委、县政府：</w:t>
      </w:r>
    </w:p>
    <w:p w14:paraId="5D1E1044">
      <w:pPr>
        <w:bidi w:val="0"/>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2025年，县</w:t>
      </w:r>
      <w:r>
        <w:rPr>
          <w:rFonts w:hint="eastAsia" w:ascii="仿宋" w:hAnsi="仿宋" w:eastAsia="仿宋" w:cs="仿宋"/>
          <w:sz w:val="32"/>
          <w:szCs w:val="32"/>
        </w:rPr>
        <w:t>工信局坚持以习近平法治思想和习近平总书记关于法治建设的重要指示精神为指导，贯彻落实党的二十大和党的二十届三中全会精神，深入开展法治宣传教育工作，全面落实省、市、治建设各项任务工作，依照《法治政府建设实施纲要(2021—2025年)》以及我县202</w:t>
      </w:r>
      <w:r>
        <w:rPr>
          <w:rFonts w:hint="eastAsia" w:ascii="仿宋" w:hAnsi="仿宋" w:eastAsia="仿宋" w:cs="仿宋"/>
          <w:sz w:val="32"/>
          <w:szCs w:val="32"/>
          <w:lang w:val="en-US" w:eastAsia="zh-CN"/>
        </w:rPr>
        <w:t>5</w:t>
      </w:r>
      <w:r>
        <w:rPr>
          <w:rFonts w:hint="eastAsia" w:ascii="仿宋" w:hAnsi="仿宋" w:eastAsia="仿宋" w:cs="仿宋"/>
          <w:sz w:val="32"/>
          <w:szCs w:val="32"/>
        </w:rPr>
        <w:t>年全面依法治县工作要点、法治政府建设实施方案相关安排</w:t>
      </w:r>
      <w:r>
        <w:rPr>
          <w:rFonts w:hint="eastAsia" w:ascii="仿宋" w:hAnsi="仿宋" w:eastAsia="仿宋" w:cs="仿宋"/>
          <w:sz w:val="32"/>
          <w:szCs w:val="32"/>
          <w:lang w:eastAsia="zh-CN"/>
        </w:rPr>
        <w:t>，</w:t>
      </w:r>
      <w:r>
        <w:rPr>
          <w:rFonts w:hint="eastAsia" w:ascii="仿宋" w:hAnsi="仿宋" w:eastAsia="仿宋" w:cs="仿宋"/>
          <w:sz w:val="32"/>
          <w:szCs w:val="32"/>
        </w:rPr>
        <w:t>认真落实法治政府建设工作</w:t>
      </w:r>
      <w:r>
        <w:rPr>
          <w:rFonts w:hint="eastAsia" w:ascii="仿宋" w:hAnsi="仿宋" w:eastAsia="仿宋" w:cs="仿宋"/>
          <w:sz w:val="32"/>
          <w:szCs w:val="32"/>
          <w:lang w:eastAsia="zh-CN"/>
        </w:rPr>
        <w:t>。</w:t>
      </w:r>
      <w:r>
        <w:rPr>
          <w:rFonts w:hint="eastAsia" w:ascii="仿宋" w:hAnsi="仿宋" w:eastAsia="仿宋" w:cs="仿宋"/>
          <w:sz w:val="32"/>
          <w:szCs w:val="32"/>
        </w:rPr>
        <w:t>现将我局202</w:t>
      </w:r>
      <w:r>
        <w:rPr>
          <w:rFonts w:hint="eastAsia" w:ascii="仿宋" w:hAnsi="仿宋" w:eastAsia="仿宋" w:cs="仿宋"/>
          <w:sz w:val="32"/>
          <w:szCs w:val="32"/>
          <w:lang w:val="en-US" w:eastAsia="zh-CN"/>
        </w:rPr>
        <w:t>5</w:t>
      </w:r>
      <w:r>
        <w:rPr>
          <w:rFonts w:hint="eastAsia" w:ascii="仿宋" w:hAnsi="仿宋" w:eastAsia="仿宋" w:cs="仿宋"/>
          <w:sz w:val="32"/>
          <w:szCs w:val="32"/>
        </w:rPr>
        <w:t>年法治政府建设工作情况和202</w:t>
      </w:r>
      <w:r>
        <w:rPr>
          <w:rFonts w:hint="eastAsia" w:ascii="仿宋" w:hAnsi="仿宋" w:eastAsia="仿宋" w:cs="仿宋"/>
          <w:sz w:val="32"/>
          <w:szCs w:val="32"/>
          <w:lang w:val="en-US" w:eastAsia="zh-CN"/>
        </w:rPr>
        <w:t>6</w:t>
      </w:r>
      <w:r>
        <w:rPr>
          <w:rFonts w:hint="eastAsia" w:ascii="仿宋" w:hAnsi="仿宋" w:eastAsia="仿宋" w:cs="仿宋"/>
          <w:sz w:val="32"/>
          <w:szCs w:val="32"/>
        </w:rPr>
        <w:t>年工作安排报告如下</w:t>
      </w:r>
      <w:r>
        <w:rPr>
          <w:rFonts w:hint="eastAsia" w:ascii="仿宋" w:hAnsi="仿宋" w:eastAsia="仿宋" w:cs="仿宋"/>
          <w:sz w:val="32"/>
          <w:szCs w:val="32"/>
          <w:lang w:eastAsia="zh-CN"/>
        </w:rPr>
        <w:t>：</w:t>
      </w:r>
    </w:p>
    <w:p w14:paraId="30F2B74C">
      <w:pPr>
        <w:keepNext w:val="0"/>
        <w:keepLines w:val="0"/>
        <w:widowControl/>
        <w:suppressLineNumbers w:val="0"/>
        <w:ind w:firstLine="640" w:firstLineChars="200"/>
        <w:jc w:val="left"/>
        <w:rPr>
          <w:sz w:val="32"/>
          <w:szCs w:val="32"/>
        </w:rPr>
      </w:pPr>
      <w:r>
        <w:rPr>
          <w:rFonts w:ascii="黑体" w:hAnsi="宋体" w:eastAsia="黑体" w:cs="黑体"/>
          <w:color w:val="000000"/>
          <w:kern w:val="0"/>
          <w:sz w:val="32"/>
          <w:szCs w:val="32"/>
          <w:lang w:val="en-US" w:eastAsia="zh-CN" w:bidi="ar"/>
        </w:rPr>
        <w:t>一、2025年法治政府建设基本情况</w:t>
      </w:r>
    </w:p>
    <w:p w14:paraId="77C2D792">
      <w:pPr>
        <w:numPr>
          <w:ilvl w:val="0"/>
          <w:numId w:val="0"/>
        </w:numPr>
        <w:bidi w:val="0"/>
        <w:ind w:firstLine="640" w:firstLineChars="200"/>
        <w:rPr>
          <w:rFonts w:hint="eastAsia" w:ascii="楷体" w:hAnsi="楷体" w:eastAsia="楷体" w:cs="楷体"/>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一</w:t>
      </w:r>
      <w:r>
        <w:rPr>
          <w:rFonts w:hint="eastAsia" w:ascii="楷体" w:hAnsi="楷体" w:eastAsia="楷体" w:cs="楷体"/>
          <w:sz w:val="32"/>
          <w:szCs w:val="32"/>
          <w:lang w:eastAsia="zh-CN"/>
        </w:rPr>
        <w:t>）</w:t>
      </w:r>
      <w:r>
        <w:rPr>
          <w:rFonts w:hint="eastAsia" w:ascii="楷体" w:hAnsi="楷体" w:eastAsia="楷体" w:cs="楷体"/>
          <w:sz w:val="32"/>
          <w:szCs w:val="32"/>
        </w:rPr>
        <w:t>加强组织领导</w:t>
      </w:r>
    </w:p>
    <w:p w14:paraId="3FB79C1A">
      <w:pPr>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继续发挥我局依法行政、普法工作领导小组的作用。明确由主要领导负总责、分管领导具体负责、各股室负责人为成员的工作机制，确保各项工作的稳定落实。将法治政府工作建设、依法行政工作纳入党组和局年度工作计划，列入重要议事日程，坚持将法治政府建设工作与本单位业务工作同部署、同推进、同督促，确保各项工作落细落实。</w:t>
      </w:r>
    </w:p>
    <w:p w14:paraId="792CA396">
      <w:pPr>
        <w:ind w:firstLine="640" w:firstLineChars="200"/>
        <w:jc w:val="both"/>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（二）领导干部带头学法</w:t>
      </w:r>
    </w:p>
    <w:p w14:paraId="6795C965">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党组会、党组理论学习中心组学习会和专题学习会等，认真学习贯彻习近平总书记关于全面依法治国新理念新思想，领导班子成员不断提升自我法治意识和法治素养。今年以来，学习了《宪法》、《民法典》、《安全生产法》、《吉林省优化营商环境条例》、《中小企业促进法》等法律法规。在学习贯彻党的二十大精神中，领导干部认真领悟坚持全面依法治国、推进法治中国建设涵义，扎实推进我局依法行政工作，努力使遵法、学法、守法、用法在全社会蔚然成风。</w:t>
      </w:r>
    </w:p>
    <w:p w14:paraId="10A75FD7">
      <w:pPr>
        <w:bidi w:val="0"/>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（三）严格进行安全生产检查</w:t>
      </w:r>
    </w:p>
    <w:p w14:paraId="5986B8CC">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b w:val="0"/>
          <w:bCs w:val="0"/>
          <w:i w:val="0"/>
          <w:iCs w:val="0"/>
          <w:caps w:val="0"/>
          <w:color w:val="000000"/>
          <w:spacing w:val="0"/>
          <w:sz w:val="32"/>
          <w:szCs w:val="32"/>
          <w:shd w:val="clear" w:fill="FFFFFF"/>
          <w:lang w:val="en-US" w:eastAsia="zh-CN"/>
        </w:rPr>
        <w:t>按照“三管三必须”原则，</w:t>
      </w:r>
      <w:r>
        <w:rPr>
          <w:rFonts w:ascii="仿宋" w:hAnsi="仿宋" w:eastAsia="仿宋" w:cs="仿宋"/>
          <w:b w:val="0"/>
          <w:bCs w:val="0"/>
          <w:i w:val="0"/>
          <w:iCs w:val="0"/>
          <w:caps w:val="0"/>
          <w:color w:val="000000"/>
          <w:spacing w:val="0"/>
          <w:sz w:val="32"/>
          <w:szCs w:val="32"/>
          <w:shd w:val="clear" w:fill="FFFFFF"/>
        </w:rPr>
        <w:t>不定期</w:t>
      </w:r>
      <w:r>
        <w:rPr>
          <w:rFonts w:hint="eastAsia" w:ascii="仿宋" w:hAnsi="仿宋" w:eastAsia="仿宋" w:cs="仿宋"/>
          <w:b w:val="0"/>
          <w:bCs w:val="0"/>
          <w:i w:val="0"/>
          <w:iCs w:val="0"/>
          <w:caps w:val="0"/>
          <w:color w:val="000000"/>
          <w:spacing w:val="0"/>
          <w:sz w:val="32"/>
          <w:szCs w:val="32"/>
          <w:shd w:val="clear" w:fill="FFFFFF"/>
          <w:lang w:val="en-US" w:eastAsia="zh-CN"/>
        </w:rPr>
        <w:t>到重点工业</w:t>
      </w:r>
      <w:r>
        <w:rPr>
          <w:rFonts w:ascii="仿宋" w:hAnsi="仿宋" w:eastAsia="仿宋" w:cs="仿宋"/>
          <w:b w:val="0"/>
          <w:bCs w:val="0"/>
          <w:i w:val="0"/>
          <w:iCs w:val="0"/>
          <w:caps w:val="0"/>
          <w:color w:val="000000"/>
          <w:spacing w:val="0"/>
          <w:sz w:val="32"/>
          <w:szCs w:val="32"/>
          <w:shd w:val="clear" w:fill="FFFFFF"/>
        </w:rPr>
        <w:t>企业开展安全生产检查</w:t>
      </w:r>
      <w:r>
        <w:rPr>
          <w:rFonts w:hint="eastAsia" w:ascii="仿宋" w:hAnsi="仿宋" w:eastAsia="仿宋" w:cs="仿宋"/>
          <w:b w:val="0"/>
          <w:bCs w:val="0"/>
          <w:i w:val="0"/>
          <w:iCs w:val="0"/>
          <w:caps w:val="0"/>
          <w:color w:val="000000"/>
          <w:spacing w:val="0"/>
          <w:sz w:val="32"/>
          <w:szCs w:val="32"/>
          <w:shd w:val="clear" w:fill="FFFFFF"/>
          <w:lang w:eastAsia="zh-CN"/>
        </w:rPr>
        <w:t>。</w:t>
      </w:r>
      <w:r>
        <w:rPr>
          <w:rFonts w:hint="eastAsia" w:ascii="仿宋" w:hAnsi="仿宋" w:eastAsia="仿宋" w:cs="仿宋"/>
          <w:b w:val="0"/>
          <w:bCs w:val="0"/>
          <w:i w:val="0"/>
          <w:iCs w:val="0"/>
          <w:caps w:val="0"/>
          <w:color w:val="000000"/>
          <w:spacing w:val="0"/>
          <w:sz w:val="32"/>
          <w:szCs w:val="32"/>
          <w:shd w:val="clear" w:fill="FFFFFF"/>
        </w:rPr>
        <w:t>依照《安全生产法》等法律条例，加大安全生产隐患排查力度，做好工业企业安全生产隐患排查及防范安全生产事故工作。两会期间、端午、中秋国庆等重要时段加大排查力度，要求企业对发现的隐患问题闭环管理，严格整改到位，使企业的安全生产基础得到进一步巩固和加强。</w:t>
      </w:r>
    </w:p>
    <w:p w14:paraId="68FCE7D1">
      <w:pPr>
        <w:bidi w:val="0"/>
        <w:ind w:firstLine="640" w:firstLineChars="200"/>
        <w:rPr>
          <w:rFonts w:hint="eastAsia" w:ascii="楷体" w:hAnsi="楷体" w:eastAsia="楷体" w:cs="楷体"/>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四</w:t>
      </w:r>
      <w:r>
        <w:rPr>
          <w:rFonts w:hint="eastAsia" w:ascii="楷体" w:hAnsi="楷体" w:eastAsia="楷体" w:cs="楷体"/>
          <w:sz w:val="32"/>
          <w:szCs w:val="32"/>
          <w:lang w:eastAsia="zh-CN"/>
        </w:rPr>
        <w:t>）</w:t>
      </w:r>
      <w:r>
        <w:rPr>
          <w:rFonts w:hint="eastAsia" w:ascii="楷体" w:hAnsi="楷体" w:eastAsia="楷体" w:cs="楷体"/>
          <w:sz w:val="32"/>
          <w:szCs w:val="32"/>
        </w:rPr>
        <w:t>开展法治宣传教育</w:t>
      </w:r>
    </w:p>
    <w:p w14:paraId="430DE0F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72"/>
        <w:jc w:val="left"/>
        <w:textAlignment w:val="baseline"/>
        <w:rPr>
          <w:rFonts w:hint="eastAsia" w:ascii="仿宋" w:hAnsi="仿宋" w:eastAsia="仿宋" w:cs="仿宋"/>
          <w:sz w:val="32"/>
          <w:szCs w:val="32"/>
        </w:rPr>
      </w:pPr>
      <w:r>
        <w:rPr>
          <w:rFonts w:hint="eastAsia" w:ascii="仿宋" w:hAnsi="仿宋" w:eastAsia="仿宋" w:cs="仿宋"/>
          <w:sz w:val="32"/>
          <w:szCs w:val="32"/>
        </w:rPr>
        <w:t>结合工业和信息化业务工作，通过走访企业</w:t>
      </w:r>
      <w:r>
        <w:rPr>
          <w:rFonts w:hint="eastAsia" w:ascii="仿宋" w:hAnsi="仿宋" w:eastAsia="仿宋" w:cs="仿宋"/>
          <w:sz w:val="32"/>
          <w:szCs w:val="32"/>
          <w:lang w:eastAsia="zh-CN"/>
        </w:rPr>
        <w:t>，</w:t>
      </w:r>
      <w:r>
        <w:rPr>
          <w:rFonts w:hint="eastAsia" w:ascii="仿宋" w:hAnsi="仿宋" w:eastAsia="仿宋" w:cs="仿宋"/>
          <w:sz w:val="32"/>
          <w:szCs w:val="32"/>
        </w:rPr>
        <w:t>向企业人员现场宣传解读《安全生产法》</w:t>
      </w:r>
      <w:r>
        <w:rPr>
          <w:rFonts w:hint="eastAsia" w:ascii="仿宋" w:hAnsi="仿宋" w:eastAsia="仿宋" w:cs="仿宋"/>
          <w:sz w:val="32"/>
          <w:szCs w:val="32"/>
          <w:lang w:eastAsia="zh-CN"/>
        </w:rPr>
        <w:t>、</w:t>
      </w:r>
      <w:r>
        <w:rPr>
          <w:rFonts w:hint="eastAsia" w:ascii="仿宋" w:hAnsi="仿宋" w:eastAsia="仿宋" w:cs="仿宋"/>
          <w:sz w:val="32"/>
          <w:szCs w:val="32"/>
        </w:rPr>
        <w:t>《中小企业促进法》</w:t>
      </w:r>
      <w:r>
        <w:rPr>
          <w:rFonts w:hint="eastAsia" w:ascii="仿宋" w:hAnsi="仿宋" w:eastAsia="仿宋" w:cs="仿宋"/>
          <w:sz w:val="32"/>
          <w:szCs w:val="32"/>
          <w:lang w:eastAsia="zh-CN"/>
        </w:rPr>
        <w:t>、</w:t>
      </w:r>
      <w:r>
        <w:rPr>
          <w:rFonts w:hint="eastAsia" w:ascii="仿宋" w:hAnsi="仿宋" w:eastAsia="仿宋" w:cs="仿宋"/>
          <w:sz w:val="32"/>
          <w:szCs w:val="32"/>
        </w:rPr>
        <w:t>《网络安全法》</w:t>
      </w:r>
      <w:r>
        <w:rPr>
          <w:rFonts w:hint="eastAsia" w:ascii="仿宋" w:hAnsi="仿宋" w:eastAsia="仿宋" w:cs="仿宋"/>
          <w:sz w:val="32"/>
          <w:szCs w:val="32"/>
          <w:lang w:eastAsia="zh-CN"/>
        </w:rPr>
        <w:t>、</w:t>
      </w:r>
      <w:r>
        <w:rPr>
          <w:rFonts w:hint="eastAsia" w:ascii="仿宋" w:hAnsi="仿宋" w:eastAsia="仿宋" w:cs="仿宋"/>
          <w:sz w:val="32"/>
          <w:szCs w:val="32"/>
        </w:rPr>
        <w:t>《节约能源法》等法律法规和安全事故防范知识，进行法治宣传教育，让法律法规深入人心，使企业职工更深刻了解法律知识，引导企业职工树立依法依规意识，增强维权意识，促进依法诚信经营管理。利用“平安建设宣传月”</w:t>
      </w:r>
      <w:r>
        <w:rPr>
          <w:rFonts w:hint="eastAsia" w:ascii="仿宋" w:hAnsi="仿宋" w:eastAsia="仿宋" w:cs="仿宋"/>
          <w:sz w:val="32"/>
          <w:szCs w:val="32"/>
          <w:lang w:eastAsia="zh-CN"/>
        </w:rPr>
        <w:t>、</w:t>
      </w:r>
      <w:r>
        <w:rPr>
          <w:rFonts w:hint="eastAsia" w:ascii="仿宋" w:hAnsi="仿宋" w:eastAsia="仿宋" w:cs="仿宋"/>
          <w:sz w:val="32"/>
          <w:szCs w:val="32"/>
        </w:rPr>
        <w:t>“安全生产月”</w:t>
      </w:r>
      <w:r>
        <w:rPr>
          <w:rFonts w:hint="eastAsia" w:ascii="仿宋" w:hAnsi="仿宋" w:eastAsia="仿宋" w:cs="仿宋"/>
          <w:sz w:val="32"/>
          <w:szCs w:val="32"/>
          <w:lang w:eastAsia="zh-CN"/>
        </w:rPr>
        <w:t>、</w:t>
      </w:r>
      <w:r>
        <w:rPr>
          <w:rFonts w:hint="eastAsia" w:ascii="仿宋" w:hAnsi="仿宋" w:eastAsia="仿宋" w:cs="仿宋"/>
          <w:sz w:val="32"/>
          <w:szCs w:val="32"/>
        </w:rPr>
        <w:t>“节能宣传周”</w:t>
      </w:r>
      <w:r>
        <w:rPr>
          <w:rFonts w:hint="eastAsia" w:ascii="仿宋" w:hAnsi="仿宋" w:eastAsia="仿宋" w:cs="仿宋"/>
          <w:sz w:val="32"/>
          <w:szCs w:val="32"/>
          <w:lang w:eastAsia="zh-CN"/>
        </w:rPr>
        <w:t>、</w:t>
      </w:r>
      <w:r>
        <w:rPr>
          <w:rFonts w:hint="eastAsia" w:ascii="仿宋" w:hAnsi="仿宋" w:eastAsia="仿宋" w:cs="仿宋"/>
          <w:sz w:val="32"/>
          <w:szCs w:val="32"/>
        </w:rPr>
        <w:t>“国家宪法日”等重要时间节点，组织开展集中宣传活动，通过</w:t>
      </w:r>
      <w:r>
        <w:rPr>
          <w:rFonts w:hint="eastAsia" w:ascii="仿宋" w:hAnsi="仿宋" w:eastAsia="仿宋" w:cs="仿宋"/>
          <w:sz w:val="32"/>
          <w:szCs w:val="32"/>
          <w:lang w:val="en-US" w:eastAsia="zh-CN"/>
        </w:rPr>
        <w:t>户外LED屏幕播放宣传标语</w:t>
      </w:r>
      <w:r>
        <w:rPr>
          <w:rFonts w:hint="eastAsia" w:ascii="仿宋" w:hAnsi="仿宋" w:eastAsia="仿宋" w:cs="仿宋"/>
          <w:sz w:val="32"/>
          <w:szCs w:val="32"/>
        </w:rPr>
        <w:t>等方式，向社会公众宣传相关法律法规，增强社会公众的法治意识。</w:t>
      </w:r>
    </w:p>
    <w:p w14:paraId="3A750968">
      <w:pPr>
        <w:numPr>
          <w:ilvl w:val="0"/>
          <w:numId w:val="0"/>
        </w:numPr>
        <w:bidi w:val="0"/>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w:t>
      </w:r>
      <w:r>
        <w:rPr>
          <w:rFonts w:hint="eastAsia" w:ascii="黑体" w:hAnsi="黑体" w:eastAsia="黑体" w:cs="黑体"/>
          <w:sz w:val="32"/>
          <w:szCs w:val="32"/>
        </w:rPr>
        <w:t>存在的</w:t>
      </w:r>
      <w:r>
        <w:rPr>
          <w:rFonts w:hint="eastAsia" w:ascii="黑体" w:hAnsi="黑体" w:eastAsia="黑体" w:cs="黑体"/>
          <w:sz w:val="32"/>
          <w:szCs w:val="32"/>
          <w:lang w:val="en-US" w:eastAsia="zh-CN"/>
        </w:rPr>
        <w:t>问题和不足</w:t>
      </w:r>
    </w:p>
    <w:p w14:paraId="2B2D2CE7">
      <w:pPr>
        <w:numPr>
          <w:ilvl w:val="0"/>
          <w:numId w:val="0"/>
        </w:numPr>
        <w:bidi w:val="0"/>
        <w:ind w:firstLine="640" w:firstLineChars="200"/>
        <w:rPr>
          <w:rFonts w:hint="eastAsia" w:ascii="楷体" w:hAnsi="楷体" w:eastAsia="楷体" w:cs="楷体"/>
          <w:sz w:val="32"/>
          <w:szCs w:val="32"/>
        </w:rPr>
      </w:pPr>
      <w:r>
        <w:rPr>
          <w:rFonts w:hint="eastAsia" w:ascii="楷体" w:hAnsi="楷体" w:eastAsia="楷体" w:cs="楷体"/>
          <w:sz w:val="32"/>
          <w:szCs w:val="32"/>
        </w:rPr>
        <w:t>（一）思想认识方面</w:t>
      </w:r>
    </w:p>
    <w:p w14:paraId="5BCA6CFB">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重视程度</w:t>
      </w:r>
      <w:r>
        <w:rPr>
          <w:rFonts w:hint="eastAsia" w:ascii="仿宋" w:hAnsi="仿宋" w:eastAsia="仿宋" w:cs="仿宋"/>
          <w:sz w:val="32"/>
          <w:szCs w:val="32"/>
          <w:lang w:val="en-US" w:eastAsia="zh-CN"/>
        </w:rPr>
        <w:t>需进一步提高</w:t>
      </w:r>
      <w:r>
        <w:rPr>
          <w:rFonts w:hint="eastAsia" w:ascii="仿宋" w:hAnsi="仿宋" w:eastAsia="仿宋" w:cs="仿宋"/>
          <w:sz w:val="32"/>
          <w:szCs w:val="32"/>
        </w:rPr>
        <w:t>，将主要精力放在经济发展等业务工作上，学法主动性不够，干部职工学法用法有待进一步加强，对涉企法律法规学习不及时、不够深入，所学法律知识运用到实际工作有待加强。</w:t>
      </w:r>
    </w:p>
    <w:p w14:paraId="61701B42">
      <w:pPr>
        <w:bidi w:val="0"/>
        <w:ind w:firstLine="640" w:firstLineChars="200"/>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lang w:val="en-US" w:eastAsia="zh-CN"/>
        </w:rPr>
        <w:t>二</w:t>
      </w:r>
      <w:r>
        <w:rPr>
          <w:rFonts w:hint="eastAsia" w:ascii="楷体" w:hAnsi="楷体" w:eastAsia="楷体" w:cs="楷体"/>
          <w:sz w:val="32"/>
          <w:szCs w:val="32"/>
        </w:rPr>
        <w:t>）法治宣传教育方面</w:t>
      </w:r>
    </w:p>
    <w:p w14:paraId="6A599D6D">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普法宣传力度和方式有待加强，宣传教育覆盖面窄，对工业企业等服务对象的法治宣传教育不够深入，法治宣传教育形式较为单一，多以会议培训、</w:t>
      </w:r>
      <w:r>
        <w:rPr>
          <w:rFonts w:hint="eastAsia" w:ascii="仿宋" w:hAnsi="仿宋" w:eastAsia="仿宋" w:cs="仿宋"/>
          <w:sz w:val="32"/>
          <w:szCs w:val="32"/>
          <w:lang w:val="en-US" w:eastAsia="zh-CN"/>
        </w:rPr>
        <w:t>走访讲解</w:t>
      </w:r>
      <w:r>
        <w:rPr>
          <w:rFonts w:hint="eastAsia" w:ascii="仿宋" w:hAnsi="仿宋" w:eastAsia="仿宋" w:cs="仿宋"/>
          <w:sz w:val="32"/>
          <w:szCs w:val="32"/>
        </w:rPr>
        <w:t>为主，缺乏创新性和吸引力，普法宣传效果有待提升。</w:t>
      </w:r>
    </w:p>
    <w:p w14:paraId="03E81906">
      <w:pPr>
        <w:bidi w:val="0"/>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三、党政主要负责人履行推进法治建设第一责任人职责</w:t>
      </w:r>
    </w:p>
    <w:p w14:paraId="7015A82B">
      <w:pPr>
        <w:bidi w:val="0"/>
        <w:ind w:firstLine="640" w:firstLineChars="200"/>
        <w:rPr>
          <w:rFonts w:hint="default" w:ascii="仿宋" w:hAnsi="仿宋" w:eastAsia="楷体" w:cs="仿宋"/>
          <w:sz w:val="32"/>
          <w:szCs w:val="32"/>
          <w:lang w:val="en-US" w:eastAsia="zh-CN"/>
        </w:rPr>
      </w:pPr>
      <w:r>
        <w:rPr>
          <w:rFonts w:hint="eastAsia" w:ascii="楷体" w:hAnsi="楷体" w:eastAsia="楷体" w:cs="楷体"/>
          <w:sz w:val="32"/>
          <w:szCs w:val="32"/>
        </w:rPr>
        <w:t>（一）</w:t>
      </w:r>
      <w:r>
        <w:rPr>
          <w:rFonts w:hint="eastAsia" w:ascii="楷体" w:hAnsi="楷体" w:eastAsia="楷体" w:cs="楷体"/>
          <w:sz w:val="32"/>
          <w:szCs w:val="32"/>
          <w:lang w:val="en-US" w:eastAsia="zh-CN"/>
        </w:rPr>
        <w:t>加强学习，发挥带头作用</w:t>
      </w:r>
    </w:p>
    <w:p w14:paraId="44BB80C7">
      <w:pPr>
        <w:numPr>
          <w:ilvl w:val="0"/>
          <w:numId w:val="0"/>
        </w:numPr>
        <w:bidi w:val="0"/>
        <w:ind w:firstLine="640" w:firstLineChars="200"/>
        <w:rPr>
          <w:rFonts w:ascii="仿宋" w:hAnsi="仿宋" w:eastAsia="仿宋" w:cs="仿宋"/>
          <w:i w:val="0"/>
          <w:iCs w:val="0"/>
          <w:caps w:val="0"/>
          <w:color w:val="000000"/>
          <w:spacing w:val="0"/>
          <w:sz w:val="32"/>
          <w:szCs w:val="32"/>
          <w:shd w:val="clear" w:fill="FFFFFF"/>
        </w:rPr>
      </w:pPr>
      <w:r>
        <w:rPr>
          <w:rFonts w:ascii="仿宋" w:hAnsi="仿宋" w:eastAsia="仿宋" w:cs="仿宋"/>
          <w:i w:val="0"/>
          <w:iCs w:val="0"/>
          <w:caps w:val="0"/>
          <w:color w:val="000000"/>
          <w:spacing w:val="0"/>
          <w:sz w:val="32"/>
          <w:szCs w:val="32"/>
          <w:shd w:val="clear" w:fill="FFFFFF"/>
        </w:rPr>
        <w:t>带头深入学习习近平法治思想和习近平总书记关于法治建设的重要指示精神，党内法规，贯彻落实上级关于法治建设的重大决策。通过党组中心组学习、集中培训等形式，组织全体干职工学习有关法律法规，提高干部职工的法律意识和业务水平，同时，加强干部职工的党性修养和法治素养。</w:t>
      </w:r>
    </w:p>
    <w:p w14:paraId="62B17220">
      <w:pPr>
        <w:bidi w:val="0"/>
        <w:ind w:firstLine="640" w:firstLineChars="200"/>
        <w:rPr>
          <w:rFonts w:hint="default" w:ascii="仿宋" w:hAnsi="仿宋" w:eastAsia="楷体" w:cs="仿宋"/>
          <w:sz w:val="32"/>
          <w:szCs w:val="32"/>
          <w:lang w:val="en-US" w:eastAsia="zh-CN"/>
        </w:rPr>
      </w:pPr>
      <w:r>
        <w:rPr>
          <w:rFonts w:hint="eastAsia" w:ascii="楷体" w:hAnsi="楷体" w:eastAsia="楷体" w:cs="楷体"/>
          <w:sz w:val="32"/>
          <w:szCs w:val="32"/>
        </w:rPr>
        <w:t>（</w:t>
      </w:r>
      <w:r>
        <w:rPr>
          <w:rFonts w:hint="eastAsia" w:ascii="楷体" w:hAnsi="楷体" w:eastAsia="楷体" w:cs="楷体"/>
          <w:sz w:val="32"/>
          <w:szCs w:val="32"/>
          <w:lang w:val="en-US" w:eastAsia="zh-CN"/>
        </w:rPr>
        <w:t>二</w:t>
      </w:r>
      <w:r>
        <w:rPr>
          <w:rFonts w:hint="eastAsia" w:ascii="楷体" w:hAnsi="楷体" w:eastAsia="楷体" w:cs="楷体"/>
          <w:sz w:val="32"/>
          <w:szCs w:val="32"/>
        </w:rPr>
        <w:t>）</w:t>
      </w:r>
      <w:r>
        <w:rPr>
          <w:rFonts w:hint="eastAsia" w:ascii="楷体" w:hAnsi="楷体" w:eastAsia="楷体" w:cs="楷体"/>
          <w:sz w:val="32"/>
          <w:szCs w:val="32"/>
          <w:lang w:val="en-US" w:eastAsia="zh-CN"/>
        </w:rPr>
        <w:t>学法用法，开展宣传教育</w:t>
      </w:r>
    </w:p>
    <w:p w14:paraId="235FC84A">
      <w:pPr>
        <w:numPr>
          <w:ilvl w:val="0"/>
          <w:numId w:val="0"/>
        </w:numPr>
        <w:bidi w:val="0"/>
        <w:ind w:firstLine="640" w:firstLineChars="200"/>
        <w:rPr>
          <w:rFonts w:ascii="仿宋" w:hAnsi="仿宋" w:eastAsia="仿宋" w:cs="仿宋"/>
          <w:i w:val="0"/>
          <w:iCs w:val="0"/>
          <w:caps w:val="0"/>
          <w:color w:val="000000"/>
          <w:spacing w:val="0"/>
          <w:sz w:val="32"/>
          <w:szCs w:val="32"/>
          <w:shd w:val="clear" w:fill="FFFFFF"/>
        </w:rPr>
      </w:pPr>
      <w:r>
        <w:rPr>
          <w:rFonts w:ascii="仿宋" w:hAnsi="仿宋" w:eastAsia="仿宋" w:cs="仿宋"/>
          <w:i w:val="0"/>
          <w:iCs w:val="0"/>
          <w:caps w:val="0"/>
          <w:color w:val="000000"/>
          <w:spacing w:val="0"/>
          <w:sz w:val="32"/>
          <w:szCs w:val="32"/>
          <w:shd w:val="clear" w:fill="FFFFFF"/>
        </w:rPr>
        <w:t>坚持学习有关法律法规，坚持依法履职，开展法治宣传教育。通过走访企业、</w:t>
      </w:r>
      <w:r>
        <w:rPr>
          <w:rFonts w:hint="eastAsia" w:ascii="仿宋" w:hAnsi="仿宋" w:eastAsia="仿宋" w:cs="仿宋"/>
          <w:sz w:val="32"/>
          <w:szCs w:val="32"/>
        </w:rPr>
        <w:t>会议培训</w:t>
      </w:r>
      <w:r>
        <w:rPr>
          <w:rFonts w:ascii="仿宋" w:hAnsi="仿宋" w:eastAsia="仿宋" w:cs="仿宋"/>
          <w:i w:val="0"/>
          <w:iCs w:val="0"/>
          <w:caps w:val="0"/>
          <w:color w:val="000000"/>
          <w:spacing w:val="0"/>
          <w:sz w:val="32"/>
          <w:szCs w:val="32"/>
          <w:shd w:val="clear" w:fill="FFFFFF"/>
        </w:rPr>
        <w:t>等形式，深入企业开展全民国家安全教育日等主题宣传教育活动，向企业人员现场宣传解读安全类法律法规、安全事故防范等知识，进行法治宣传教育，让法律法规家喻户晓、深入人心，让企业职工懂法用法，维护自身合法权益。</w:t>
      </w:r>
    </w:p>
    <w:p w14:paraId="689D90F3">
      <w:pPr>
        <w:bidi w:val="0"/>
        <w:ind w:firstLine="640" w:firstLineChars="200"/>
        <w:rPr>
          <w:rFonts w:hint="default" w:ascii="仿宋" w:hAnsi="仿宋" w:eastAsia="楷体" w:cs="仿宋"/>
          <w:sz w:val="32"/>
          <w:szCs w:val="32"/>
          <w:lang w:val="en-US" w:eastAsia="zh-CN"/>
        </w:rPr>
      </w:pPr>
      <w:r>
        <w:rPr>
          <w:rFonts w:hint="eastAsia" w:ascii="楷体" w:hAnsi="楷体" w:eastAsia="楷体" w:cs="楷体"/>
          <w:sz w:val="32"/>
          <w:szCs w:val="32"/>
        </w:rPr>
        <w:t>（</w:t>
      </w:r>
      <w:r>
        <w:rPr>
          <w:rFonts w:hint="eastAsia" w:ascii="楷体" w:hAnsi="楷体" w:eastAsia="楷体" w:cs="楷体"/>
          <w:sz w:val="32"/>
          <w:szCs w:val="32"/>
          <w:lang w:val="en-US" w:eastAsia="zh-CN"/>
        </w:rPr>
        <w:t>三</w:t>
      </w:r>
      <w:r>
        <w:rPr>
          <w:rFonts w:hint="eastAsia" w:ascii="楷体" w:hAnsi="楷体" w:eastAsia="楷体" w:cs="楷体"/>
          <w:sz w:val="32"/>
          <w:szCs w:val="32"/>
        </w:rPr>
        <w:t>）</w:t>
      </w:r>
      <w:r>
        <w:rPr>
          <w:rFonts w:hint="eastAsia" w:ascii="楷体" w:hAnsi="楷体" w:eastAsia="楷体" w:cs="楷体"/>
          <w:sz w:val="32"/>
          <w:szCs w:val="32"/>
          <w:lang w:val="en-US" w:eastAsia="zh-CN"/>
        </w:rPr>
        <w:t>加强监管，履行安全责任</w:t>
      </w:r>
    </w:p>
    <w:p w14:paraId="27D048BB">
      <w:pPr>
        <w:numPr>
          <w:ilvl w:val="0"/>
          <w:numId w:val="0"/>
        </w:numPr>
        <w:bidi w:val="0"/>
        <w:ind w:firstLine="640" w:firstLineChars="200"/>
        <w:rPr>
          <w:rFonts w:ascii="仿宋" w:hAnsi="仿宋" w:eastAsia="仿宋" w:cs="仿宋"/>
          <w:i w:val="0"/>
          <w:iCs w:val="0"/>
          <w:caps w:val="0"/>
          <w:color w:val="000000"/>
          <w:spacing w:val="0"/>
          <w:sz w:val="32"/>
          <w:szCs w:val="32"/>
          <w:shd w:val="clear" w:fill="FFFFFF"/>
        </w:rPr>
      </w:pPr>
      <w:r>
        <w:rPr>
          <w:rFonts w:ascii="仿宋" w:hAnsi="仿宋" w:eastAsia="仿宋" w:cs="仿宋"/>
          <w:i w:val="0"/>
          <w:iCs w:val="0"/>
          <w:caps w:val="0"/>
          <w:color w:val="000000"/>
          <w:spacing w:val="0"/>
          <w:sz w:val="32"/>
          <w:szCs w:val="32"/>
          <w:shd w:val="clear" w:fill="FFFFFF"/>
        </w:rPr>
        <w:t>做到依法履行安全生产监管职责，全面落实安全生产责任制。根据县安委会工作部署要求，结合我局工作实际，带领全局上下严格落实工作责任，把安全生产责任压实到各分管领导及各</w:t>
      </w:r>
      <w:r>
        <w:rPr>
          <w:rFonts w:hint="eastAsia" w:ascii="仿宋" w:hAnsi="仿宋" w:eastAsia="仿宋" w:cs="仿宋"/>
          <w:i w:val="0"/>
          <w:iCs w:val="0"/>
          <w:caps w:val="0"/>
          <w:color w:val="000000"/>
          <w:spacing w:val="0"/>
          <w:sz w:val="32"/>
          <w:szCs w:val="32"/>
          <w:shd w:val="clear" w:fill="FFFFFF"/>
          <w:lang w:val="en-US" w:eastAsia="zh-CN"/>
        </w:rPr>
        <w:t>科</w:t>
      </w:r>
      <w:r>
        <w:rPr>
          <w:rFonts w:ascii="仿宋" w:hAnsi="仿宋" w:eastAsia="仿宋" w:cs="仿宋"/>
          <w:i w:val="0"/>
          <w:iCs w:val="0"/>
          <w:caps w:val="0"/>
          <w:color w:val="000000"/>
          <w:spacing w:val="0"/>
          <w:sz w:val="32"/>
          <w:szCs w:val="32"/>
          <w:shd w:val="clear" w:fill="FFFFFF"/>
        </w:rPr>
        <w:t>室干部，强化干部安全工作意识，做好工业制造领域安全生产工作，加强行政执法规范化建设，严格规范</w:t>
      </w:r>
      <w:r>
        <w:rPr>
          <w:rFonts w:hint="eastAsia" w:ascii="仿宋" w:hAnsi="仿宋" w:eastAsia="仿宋" w:cs="仿宋"/>
          <w:i w:val="0"/>
          <w:iCs w:val="0"/>
          <w:caps w:val="0"/>
          <w:color w:val="000000"/>
          <w:spacing w:val="0"/>
          <w:sz w:val="32"/>
          <w:szCs w:val="32"/>
          <w:shd w:val="clear" w:fill="FFFFFF"/>
          <w:lang w:val="en-US" w:eastAsia="zh-CN"/>
        </w:rPr>
        <w:t>安全生产检查和</w:t>
      </w:r>
      <w:r>
        <w:rPr>
          <w:rFonts w:ascii="仿宋" w:hAnsi="仿宋" w:eastAsia="仿宋" w:cs="仿宋"/>
          <w:i w:val="0"/>
          <w:iCs w:val="0"/>
          <w:caps w:val="0"/>
          <w:color w:val="000000"/>
          <w:spacing w:val="0"/>
          <w:sz w:val="32"/>
          <w:szCs w:val="32"/>
          <w:shd w:val="clear" w:fill="FFFFFF"/>
        </w:rPr>
        <w:t>节能监察。</w:t>
      </w:r>
    </w:p>
    <w:p w14:paraId="2907D45C">
      <w:pPr>
        <w:bidi w:val="0"/>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四、2026年度主要工作安排</w:t>
      </w:r>
    </w:p>
    <w:p w14:paraId="78F8D0A4">
      <w:pPr>
        <w:bidi w:val="0"/>
        <w:ind w:firstLine="640" w:firstLineChars="200"/>
        <w:rPr>
          <w:rFonts w:hint="eastAsia" w:ascii="楷体" w:hAnsi="楷体" w:eastAsia="楷体" w:cs="楷体"/>
          <w:sz w:val="32"/>
          <w:szCs w:val="32"/>
        </w:rPr>
      </w:pPr>
      <w:r>
        <w:rPr>
          <w:rFonts w:hint="eastAsia" w:ascii="楷体" w:hAnsi="楷体" w:eastAsia="楷体" w:cs="楷体"/>
          <w:sz w:val="32"/>
          <w:szCs w:val="32"/>
        </w:rPr>
        <w:t>（一）提高思想认识</w:t>
      </w:r>
    </w:p>
    <w:p w14:paraId="358913EB">
      <w:pPr>
        <w:bidi w:val="0"/>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我局将继续积极落实本单位习近平法治思想宣传工作，充分发挥党组理论学习中心组示范引领作用，严格执行“三会一课”等制度，深入学习习近平法治思想、党的二十大和党的二十届三中全会精神，深刻领会习近平总书记关于工业和信息化工作方面的重要指示批示等</w:t>
      </w:r>
      <w:r>
        <w:rPr>
          <w:rFonts w:hint="eastAsia" w:ascii="仿宋" w:hAnsi="仿宋" w:eastAsia="仿宋" w:cs="仿宋"/>
          <w:sz w:val="32"/>
          <w:szCs w:val="32"/>
          <w:lang w:eastAsia="zh-CN"/>
        </w:rPr>
        <w:t>。</w:t>
      </w:r>
    </w:p>
    <w:p w14:paraId="3483D384">
      <w:pPr>
        <w:bidi w:val="0"/>
        <w:ind w:firstLine="640" w:firstLineChars="200"/>
        <w:rPr>
          <w:rFonts w:hint="default" w:ascii="楷体" w:hAnsi="楷体" w:eastAsia="楷体" w:cs="楷体"/>
          <w:sz w:val="32"/>
          <w:szCs w:val="32"/>
          <w:lang w:val="en-US" w:eastAsia="zh-CN"/>
        </w:rPr>
      </w:pPr>
      <w:r>
        <w:rPr>
          <w:rFonts w:hint="eastAsia" w:ascii="楷体" w:hAnsi="楷体" w:eastAsia="楷体" w:cs="楷体"/>
          <w:sz w:val="32"/>
          <w:szCs w:val="32"/>
        </w:rPr>
        <w:t>（</w:t>
      </w:r>
      <w:r>
        <w:rPr>
          <w:rFonts w:hint="eastAsia" w:ascii="楷体" w:hAnsi="楷体" w:eastAsia="楷体" w:cs="楷体"/>
          <w:sz w:val="32"/>
          <w:szCs w:val="32"/>
          <w:lang w:val="en-US" w:eastAsia="zh-CN"/>
        </w:rPr>
        <w:t>二</w:t>
      </w:r>
      <w:r>
        <w:rPr>
          <w:rFonts w:hint="eastAsia" w:ascii="楷体" w:hAnsi="楷体" w:eastAsia="楷体" w:cs="楷体"/>
          <w:sz w:val="32"/>
          <w:szCs w:val="32"/>
        </w:rPr>
        <w:t>）</w:t>
      </w:r>
      <w:r>
        <w:rPr>
          <w:rFonts w:hint="eastAsia" w:ascii="楷体" w:hAnsi="楷体" w:eastAsia="楷体" w:cs="楷体"/>
          <w:sz w:val="32"/>
          <w:szCs w:val="32"/>
          <w:lang w:val="en-US" w:eastAsia="zh-CN"/>
        </w:rPr>
        <w:t>强化法治思维</w:t>
      </w:r>
    </w:p>
    <w:p w14:paraId="6610AA73">
      <w:pPr>
        <w:bidi w:val="0"/>
        <w:rPr>
          <w:rFonts w:hint="eastAsia" w:ascii="仿宋" w:hAnsi="仿宋" w:eastAsia="仿宋" w:cs="仿宋"/>
          <w:sz w:val="32"/>
          <w:szCs w:val="32"/>
        </w:rPr>
      </w:pPr>
    </w:p>
    <w:p w14:paraId="15E97AEC">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切实增强法治意识，带头全面落实法治建设总体要求，着力补短板、强弱项，不断提升法治建设整体水平。结合到企业开展政策宣讲、项目调研、生产检查等工作，适时向相关企业宣传普及《安全生产法》等法律法规，进一步向企业职工普及法律法规知识，提高企业职工法治观念、安全意识，指导企业依法办事、合规生产经营。</w:t>
      </w:r>
    </w:p>
    <w:p w14:paraId="637A57CA">
      <w:pPr>
        <w:bidi w:val="0"/>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rPr>
        <w:t>（三）</w:t>
      </w:r>
      <w:r>
        <w:rPr>
          <w:rFonts w:hint="eastAsia" w:ascii="楷体" w:hAnsi="楷体" w:eastAsia="楷体" w:cs="楷体"/>
          <w:sz w:val="32"/>
          <w:szCs w:val="32"/>
          <w:lang w:val="en-US" w:eastAsia="zh-CN"/>
        </w:rPr>
        <w:t>切实为企服务</w:t>
      </w:r>
    </w:p>
    <w:p w14:paraId="67EC08BF">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班子成员定期深入企业，了解企业生产现状，积极为企业服务，帮助我县工业企业解决困难问题，引导企业参与技术改造，鼓励企业加大技术创新和研发投入，推进企业技术进步，推动工业经济发展稳中向好。同时对企业技术改造项目备案、争取企业专项资金、指导申报各类项目等方面，认真审核企业递交的申报材料，严格按上级政策文件不折不扣执行业务，抓好重点项目建设，合法合规助推企业发展壮大。为推进全县工业经济持续稳定增长增添新动能。</w:t>
      </w:r>
    </w:p>
    <w:p w14:paraId="7642EE82">
      <w:pPr>
        <w:bidi w:val="0"/>
        <w:rPr>
          <w:rFonts w:hint="eastAsia" w:ascii="仿宋" w:hAnsi="仿宋" w:eastAsia="仿宋" w:cs="仿宋"/>
          <w:sz w:val="32"/>
          <w:szCs w:val="32"/>
          <w:lang w:eastAsia="zh-CN"/>
        </w:rPr>
      </w:pPr>
    </w:p>
    <w:p w14:paraId="77740A74">
      <w:pPr>
        <w:wordWrap w:val="0"/>
        <w:bidi w:val="0"/>
        <w:jc w:val="right"/>
        <w:rPr>
          <w:rFonts w:hint="default"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E02F9"/>
    <w:rsid w:val="21EE02F9"/>
    <w:rsid w:val="3DFF2983"/>
    <w:rsid w:val="5EE13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2246</Words>
  <Characters>2281</Characters>
  <Lines>0</Lines>
  <Paragraphs>0</Paragraphs>
  <TotalTime>31</TotalTime>
  <ScaleCrop>false</ScaleCrop>
  <LinksUpToDate>false</LinksUpToDate>
  <CharactersWithSpaces>2286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2025-10-26T16:25:00Z</dcterms:created>
  <dc:creator>木子欣桐</dc:creator>
  <cp:lastModifiedBy>A  . 赱赱檤，銩ㄋ</cp:lastModifiedBy>
  <cp:lastPrinted>2025-10-27T01:03:00Z</cp:lastPrinted>
  <dcterms:modified xsi:type="dcterms:W3CDTF">2025-10-28T06:36:58Z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350860EDAE394924A7C468AD97469DE9_11</vt:lpwstr>
  </property>
  <property fmtid="{D5CDD505-2E9C-101B-9397-08002B2CF9AE}" pid="4" name="KSOTemplateDocerSaveRecord">
    <vt:lpwstr>eyJoZGlkIjoiZmNiYzhjOGM1OGQ5MWQ2NTkxMmUyMTVlYThmYWMyZGQiLCJ1c2VySWQiOiIyMzg2NjM5ODMifQ==</vt:lpwstr>
  </property>
</Properties>
</file>