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B0E57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三道乡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关于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</w:p>
    <w:p w14:paraId="0310C8B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法治政府建设情况的报告</w:t>
      </w:r>
    </w:p>
    <w:p w14:paraId="7850CFD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2262D4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县委、县政府：</w:t>
      </w:r>
    </w:p>
    <w:p w14:paraId="424CD3F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道乡始终坚持以习近平新时代中国特色社会主义思想为指导，深入贯彻落实习近平法治思想，全面落实中央、省、市、县关于法治政府建设的决策部署，扎实推进法治政府建设各项工作，为全乡经济社会高质量发展提供了坚实法治保障。现将2025年度法治政府建设情况报告如下：</w:t>
      </w:r>
    </w:p>
    <w:p w14:paraId="465D3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 w:cs="黑体"/>
          <w:sz w:val="32"/>
          <w:szCs w:val="32"/>
        </w:rPr>
        <w:t>年法治政府建设基本情况</w:t>
      </w:r>
    </w:p>
    <w:p w14:paraId="5564531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（一）强化组织领导，扛牢法治政府建设责任。三道乡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坚持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“党委统一领导，党政齐抓共管”的原则，将法治政府建设摆在工作全局的重要位置，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建立健全法治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政府建设工作领导机制，不断加大工作推进力度，定期召开法治建设工作会议，研究部署法治政府建设工作，研究解决推进法治政府建设工作存在的困难和问题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明确法治政府建设工作职责，形成办事依法、遇事找法、解决问题用法、化解矛盾纠纷靠法的良好氛围。</w:t>
      </w:r>
    </w:p>
    <w:p w14:paraId="6E7B844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（二）规范行政执法行为，提高行政执法水平。三道乡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认真落实行政执法三项制度，加强对行政执法行为的规范化管理，做到行政执法决定事实清楚，证据确凿充分，适用法律法规正确，程序合法，处罚公正合理。建立健全了行政执法监督机制，通过定期检查、专项督查等方式，对行政执法行为进行全方位监督。同时，加强对行政执法人员的培训和管理，提高他们的执法水平和能力，确保严格规范公正文明执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我乡行政执法队伍11人，其中行政编制执法人员2名，事业编制执法人员9名，截至目前，</w:t>
      </w:r>
      <w:r>
        <w:rPr>
          <w:rFonts w:hint="eastAsia" w:ascii="仿宋" w:hAnsi="仿宋" w:eastAsia="仿宋" w:cs="仿宋"/>
          <w:sz w:val="32"/>
          <w:szCs w:val="32"/>
        </w:rPr>
        <w:t>共进行执法工作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F5AB63A">
      <w:pPr>
        <w:bidi w:val="0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（三）抓实矛盾纠纷排查化解，筑牢平安建设法治根基。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建强基层多元调解队伍，推动矛盾分层分级分类解决，建立健全了全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个人民调解委员会,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各村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配备了专门的调解办公室,现共有人民调解员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名,充分发挥人民调解组织在社会治安综合治理方面的重要作用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坚持和发展新时代“枫桥经验”，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充分发挥村干部、网格员等一线人员的作用，对辖区重点区域、重点人员进行网格化管理，构建起全面排查、全力化解、重点稳控的维稳工作新格局。截至目前，三道乡共排查矛盾纠纷65件，化解65件，化解率100%。我乡严重精神障碍患者43人，刑满释放人员27人，邪教重点人员4人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辖区重点人全部稳控，无上访意向。我乡无政治案件发生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无治安灾害事故发生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274B8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二、存在的问题和不足</w:t>
      </w:r>
    </w:p>
    <w:p w14:paraId="3D67E8EB">
      <w:pPr>
        <w:bidi w:val="0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（一）法治宣传教育的针对性和实效性有待进一步提高。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虽然开展了形式多样的法治宣传活动，但在宣传内容和方式上还存在一定的局限性，部分群众对法律法规的理解和认识还不够深入，法治宣传教育的针对性和实效性有待进一步提升。</w:t>
      </w:r>
    </w:p>
    <w:p w14:paraId="10D22E7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（二）依法行政意识有待进一步增强。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少数干部运用法治思维和法治方式深化改革、推动发展、化解矛盾、维护稳定的能力仍需提升。</w:t>
      </w:r>
    </w:p>
    <w:p w14:paraId="7B0B4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三、党政主要负责人履行推进法治建设第一责任人职责</w:t>
      </w:r>
    </w:p>
    <w:p w14:paraId="1A17C80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（一）扛牢政治责任，树牢法治观念。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坚持深入学习贯彻习近平法治思想，贯彻落实习近平总书记关于法治建设的重要指示精神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，严格落实党政主要负责人作为法治建设第一责任人职责，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将法治建设纳入部门发展总体规划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和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年度工作计划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研究解决法治建设中的重大问题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全面压实工作责任，细化工作措施，将工作责任落实到个人，形成主要领导总体抓、分管领导具体抓、相关单位协同抓落实的工作格局，确保各项工作有力有效开展。</w:t>
      </w:r>
    </w:p>
    <w:p w14:paraId="59CEE1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（二）加强法治队伍建设，落实学法制度。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积极组织全体机关干部参加普法培训，坚持学法用法，树牢法治观念，不断提升全体机关干部的法治素养、法治意识，提升基层工作人员依法行政观念和规范执法意识。今年以来，开展普法培训3次。建立和完善党委中心组学法和领导干部集体学法制度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领导班子带头学习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率先垂范，集中学习了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中华人民共和国反有组织犯罪法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《中华人民共和国黑土地保护法》等法律法规。以“谁执法谁普法”普法责任制为总抓手，制定“谁执法谁普法”工作责任清单，从时间、内容、人员上做实普法责任制。 </w:t>
      </w:r>
    </w:p>
    <w:p w14:paraId="7F7D0057">
      <w:pPr>
        <w:pStyle w:val="2"/>
        <w:keepNext w:val="0"/>
        <w:keepLines w:val="0"/>
        <w:widowControl/>
        <w:suppressLineNumbers w:val="0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（三）深入开展宣传，营造浓厚法治氛围。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落实“八五”普法规划，通过法律咨询、发放法治宣传资料等形式，把法治宣传教育融入基层工作之中，调动广大群众的积极性，营造群众学法用法的氛围。充分利用“4·15” 国家安全日、5月民法典宣传月、“12·4” 宪法宣传日等重要时间节点开展主题宣传，营造浓厚学法氛围，让群众更加知法、懂法、守法、用法。今年来，开展宣传教育活动5次，发放各类宣传材料1000余份，受教育群众达1500余人。</w:t>
      </w:r>
    </w:p>
    <w:p w14:paraId="7F7321CA">
      <w:pPr>
        <w:pStyle w:val="2"/>
        <w:keepNext w:val="0"/>
        <w:keepLines w:val="0"/>
        <w:widowControl/>
        <w:suppressLineNumbers w:val="0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（四）</w:t>
      </w:r>
      <w:r>
        <w:rPr>
          <w:rStyle w:val="5"/>
          <w:rFonts w:hint="eastAsia" w:ascii="楷体" w:hAnsi="楷体" w:eastAsia="楷体" w:cs="楷体"/>
          <w:b w:val="0"/>
          <w:bCs/>
          <w:color w:val="auto"/>
          <w:kern w:val="0"/>
          <w:sz w:val="32"/>
          <w:szCs w:val="32"/>
          <w:lang w:val="en-US" w:eastAsia="zh-CN" w:bidi="ar"/>
        </w:rPr>
        <w:t>严格依法依规决策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，推进法治建设。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严格进行规范性文件管理，落实公文审批和办理监督制度，确保有章可循，明确重大事项议事内容、决策程序。持续完善法律顾问制度，对专业性、技术性较强的重大事项决策向法律顾问进行咨询，做出决策评估，确保法治工作的规范性。</w:t>
      </w:r>
    </w:p>
    <w:p w14:paraId="1ECE4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四、2026年度主要工作安排</w:t>
      </w:r>
    </w:p>
    <w:p w14:paraId="622C4313"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（一）增强法治宣传教育的针对性和实效性</w:t>
      </w:r>
      <w:r>
        <w:rPr>
          <w:rFonts w:hint="default" w:ascii="楷体" w:hAnsi="楷体" w:eastAsia="楷体" w:cs="楷体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创新法治宣传教育的方式方法，充分利用新媒体、新技术，开展形式多样、内容丰富的法治宣传教育活动。根据不同群体的法治需求，制定个性化的法治宣传教育方案，提高法治宣传教育的针对性和实效性。加强法治文化建设，营造浓厚的法治氛围。</w:t>
      </w:r>
    </w:p>
    <w:p w14:paraId="34A2EA4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（二）提高依法行政意识</w:t>
      </w:r>
      <w:r>
        <w:rPr>
          <w:rFonts w:hint="default" w:ascii="楷体" w:hAnsi="楷体" w:eastAsia="楷体" w:cs="楷体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加强对干部的法治教育培训，深入学习贯彻习近平法治思想，提高干部对依法行政重要性的认识，增强法治观念和依法行政意识。建立健全依法行政考核机制，将依法行政工作纳入干部考核的重要内容，激励干部自觉依法行政。</w:t>
      </w:r>
    </w:p>
    <w:p w14:paraId="4F56D5E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D456B2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EA00D7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784AA1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2EA1EC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358DE"/>
    <w:rsid w:val="0AEE6ECB"/>
    <w:rsid w:val="0D244E26"/>
    <w:rsid w:val="0D246BD4"/>
    <w:rsid w:val="10D75D0B"/>
    <w:rsid w:val="148443FC"/>
    <w:rsid w:val="189B53F2"/>
    <w:rsid w:val="1F252A54"/>
    <w:rsid w:val="259326F1"/>
    <w:rsid w:val="27174C5C"/>
    <w:rsid w:val="27C0321B"/>
    <w:rsid w:val="29D67050"/>
    <w:rsid w:val="36F9612C"/>
    <w:rsid w:val="3BCD02B3"/>
    <w:rsid w:val="3CB94393"/>
    <w:rsid w:val="3F912355"/>
    <w:rsid w:val="441539F6"/>
    <w:rsid w:val="53560736"/>
    <w:rsid w:val="563A433F"/>
    <w:rsid w:val="597B28B5"/>
    <w:rsid w:val="5C533A65"/>
    <w:rsid w:val="5C6425D8"/>
    <w:rsid w:val="61085F52"/>
    <w:rsid w:val="679C6C08"/>
    <w:rsid w:val="6FF9271D"/>
    <w:rsid w:val="70A1703D"/>
    <w:rsid w:val="7662101C"/>
    <w:rsid w:val="772A439D"/>
    <w:rsid w:val="77473256"/>
    <w:rsid w:val="7900649E"/>
    <w:rsid w:val="795409C4"/>
    <w:rsid w:val="79AE6327"/>
    <w:rsid w:val="7D4A280A"/>
    <w:rsid w:val="7D76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2102</Words>
  <Characters>2140</Characters>
  <Lines>0</Lines>
  <Paragraphs>0</Paragraphs>
  <TotalTime>17</TotalTime>
  <ScaleCrop>false</ScaleCrop>
  <LinksUpToDate>false</LinksUpToDate>
  <CharactersWithSpaces>2143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2025-10-13T06:40:00Z</dcterms:created>
  <dc:creator>Administrator</dc:creator>
  <cp:lastModifiedBy>A  . 赱赱檤，銩ㄋ</cp:lastModifiedBy>
  <dcterms:modified xsi:type="dcterms:W3CDTF">2025-10-28T06:48:11Z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eyJoZGlkIjoiZmNiYzhjOGM1OGQ5MWQ2NTkxMmUyMTVlYThmYWMyZGQiLCJ1c2VySWQiOiIyMzg2NjM5ODMifQ==</vt:lpwstr>
  </property>
  <property fmtid="{D5CDD505-2E9C-101B-9397-08002B2CF9AE}" pid="4" name="ICV">
    <vt:lpwstr>88368D859B4A4A4F982648B2CDCC9341_12</vt:lpwstr>
  </property>
</Properties>
</file>