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CF385">
      <w:pPr>
        <w:keepNext w:val="0"/>
        <w:keepLines w:val="0"/>
        <w:pageBreakBefore w:val="0"/>
        <w:widowControl w:val="0"/>
        <w:numPr>
          <w:ilvl w:val="0"/>
          <w:numId w:val="0"/>
        </w:numPr>
        <w:kinsoku/>
        <w:wordWrap/>
        <w:overflowPunct/>
        <w:topLinePunct w:val="0"/>
        <w:autoSpaceDE/>
        <w:autoSpaceDN/>
        <w:bidi w:val="0"/>
        <w:adjustRightInd/>
        <w:snapToGrid/>
        <w:ind w:firstLine="0" w:firstLineChars="0"/>
        <w:jc w:val="center"/>
        <w:textAlignment w:val="auto"/>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景台镇人民政府关于2025年度法治政府建设情况的报告</w:t>
      </w:r>
    </w:p>
    <w:p w14:paraId="10B53EE7">
      <w:pPr>
        <w:keepNext w:val="0"/>
        <w:keepLines w:val="0"/>
        <w:pageBreakBefore w:val="0"/>
        <w:widowControl w:val="0"/>
        <w:numPr>
          <w:ilvl w:val="0"/>
          <w:numId w:val="0"/>
        </w:numPr>
        <w:kinsoku/>
        <w:wordWrap/>
        <w:overflowPunct/>
        <w:topLinePunct w:val="0"/>
        <w:autoSpaceDE/>
        <w:autoSpaceDN/>
        <w:bidi w:val="0"/>
        <w:adjustRightInd/>
        <w:snapToGrid/>
        <w:ind w:firstLine="0" w:firstLineChars="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县委、县政府：</w:t>
      </w:r>
    </w:p>
    <w:p w14:paraId="4A701A1F">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2025年，景台镇人民政府在县委、县政府的坚强领导下，坚持以习近平新时代中国特色社会主义思想为指导，深入学习贯彻习近平法治思想，紧紧围绕《伊通满族自治县法治政府建设实施方案（2021-2025年）》确定的目标任务，扎实推进各项重点工作，法治政府建设取得新成效。现将我镇2025年度法治政府建设情况报告如下：​​</w:t>
      </w:r>
    </w:p>
    <w:p w14:paraId="1618CF81">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一、2025年法治政府建设基本情况</w:t>
      </w:r>
    </w:p>
    <w:p w14:paraId="6C2F0A13">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（一）持续优化政府职能，提升政务服务效能</w:t>
      </w:r>
    </w:p>
    <w:p w14:paraId="639F3944">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深化“放管服”改革：动态调整并公布镇级权责清单、公共服务事项清单。持续推进“一窗受理、集成服务”，简化办事流程，压缩审批时限，提升镇村便民服务中心（点）规范化服务水平，推动更多高频事项“就近办、网上办、一次办”。</w:t>
      </w:r>
    </w:p>
    <w:p w14:paraId="310FA3C3">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加强事中事后监管：全面推行“双随机、一公开”监管，完善跨部门联合检查机制，减少对市场主体正常经营活动的干扰。强化重点领域监管，特别是在安全生产、生态环境、食品药品安全等方面，守住安全底线。</w:t>
      </w:r>
    </w:p>
    <w:p w14:paraId="344A3F57">
      <w:pPr>
        <w:numPr>
          <w:ilvl w:val="0"/>
          <w:numId w:val="0"/>
        </w:numPr>
        <w:ind w:firstLine="640" w:firstLineChars="200"/>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（二）完善依法行政制度体系，提升决策科学民主法治化水平​​</w:t>
      </w:r>
    </w:p>
    <w:p w14:paraId="2F7067DD">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健全行政决策程序：严格履行公众参与、专家论证、风险评估、合法性审查、集体讨论决定的重大行政决策法定程序。落实政府法律顾问制度，全年对重大决策、重要合同进行了合法性审查，防范决策风险。</w:t>
      </w:r>
    </w:p>
    <w:p w14:paraId="2C298CF4">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加强规范性文件管理：严格执行规范性文件制定程序和备案审查制度，开展规范性文件动态清理，确保文件制定符合上位法和国家政策，维护法制统一。</w:t>
      </w:r>
    </w:p>
    <w:p w14:paraId="56BEB21A">
      <w:pPr>
        <w:numPr>
          <w:ilvl w:val="0"/>
          <w:numId w:val="0"/>
        </w:numPr>
        <w:ind w:firstLine="640" w:firstLineChars="200"/>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（三）严格规范公正文明执法，提升行政执法公信力</w:t>
      </w:r>
    </w:p>
    <w:p w14:paraId="23C32F2F">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深化行政执法体制改革：整合基层执法力量，推进行政执法权限和力量向基层延伸和下沉，完善乡镇综合行政执法机制，提升基层执法效率和规范化水平。</w:t>
      </w:r>
    </w:p>
    <w:p w14:paraId="79DE750B">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全面落实行政执法“三项制度”：持续推进行政执法公示、执法全过程记录、重大执法决定法制审核制度落地见效。组织执法案卷评查，规范执法文书和自由裁量权，促进执法行为更加透明、规范、公正。</w:t>
      </w:r>
    </w:p>
    <w:p w14:paraId="41800C65">
      <w:pPr>
        <w:numPr>
          <w:ilvl w:val="0"/>
          <w:numId w:val="0"/>
        </w:numPr>
        <w:ind w:firstLine="640" w:firstLineChars="200"/>
        <w:rPr>
          <w:rFonts w:hint="default" w:ascii="楷体" w:hAnsi="楷体" w:eastAsia="楷体" w:cs="楷体"/>
          <w:sz w:val="32"/>
          <w:szCs w:val="32"/>
          <w:lang w:val="en-US" w:eastAsia="zh-CN"/>
        </w:rPr>
      </w:pPr>
      <w:r>
        <w:rPr>
          <w:rFonts w:hint="default" w:ascii="楷体" w:hAnsi="楷体" w:eastAsia="楷体" w:cs="楷体"/>
          <w:sz w:val="32"/>
          <w:szCs w:val="32"/>
          <w:lang w:val="en-US" w:eastAsia="zh-CN"/>
        </w:rPr>
        <w:t>（四）强化权力制约监督，促进行政权力规范透明运行</w:t>
      </w:r>
    </w:p>
    <w:p w14:paraId="28AE7229">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自觉接受各方监督：依法接受镇人大监督，认真办理人大代表议案和建议。自觉接受司法监督，支持法院依法受理和审理行政案件，严格落实负责人出庭应诉制度。畅通社会监督和舆论监督渠道。</w:t>
      </w:r>
    </w:p>
    <w:p w14:paraId="0DDDEF49">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全面推进政务公开：坚持以公开为常态、不公开为例外，依托政府网站、政务公开栏等平台，及时、准确公开财政预决算、重点项目、民生政策等信息，保障人民群众知情权、参与权、表达权、监督权。</w:t>
      </w:r>
    </w:p>
    <w:p w14:paraId="5D010829">
      <w:pPr>
        <w:numPr>
          <w:ilvl w:val="0"/>
          <w:numId w:val="0"/>
        </w:numPr>
        <w:ind w:firstLine="640" w:firstLineChars="200"/>
        <w:rPr>
          <w:rFonts w:hint="default" w:ascii="仿宋" w:hAnsi="仿宋" w:eastAsia="仿宋" w:cs="仿宋"/>
          <w:sz w:val="32"/>
          <w:szCs w:val="32"/>
          <w:lang w:val="en-US" w:eastAsia="zh-CN"/>
        </w:rPr>
      </w:pPr>
      <w:r>
        <w:rPr>
          <w:rFonts w:hint="default" w:ascii="楷体" w:hAnsi="楷体" w:eastAsia="楷体" w:cs="楷体"/>
          <w:sz w:val="32"/>
          <w:szCs w:val="32"/>
          <w:lang w:val="en-US" w:eastAsia="zh-CN"/>
        </w:rPr>
        <w:t>（五）依法有效化解社会矛盾，维护社会和谐稳定​</w:t>
      </w:r>
      <w:r>
        <w:rPr>
          <w:rFonts w:hint="default" w:ascii="仿宋" w:hAnsi="仿宋" w:eastAsia="仿宋" w:cs="仿宋"/>
          <w:sz w:val="32"/>
          <w:szCs w:val="32"/>
          <w:lang w:val="en-US" w:eastAsia="zh-CN"/>
        </w:rPr>
        <w:t>​</w:t>
      </w:r>
    </w:p>
    <w:p w14:paraId="18C05AE8">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完善矛盾纠纷多元化解机制：坚持和发展新时代“枫桥经验”，健全人民调解、行政调解、司法调解联动工作体系</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发挥镇村调解组织作用。</w:t>
      </w:r>
    </w:p>
    <w:p w14:paraId="00BD8CA8">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规范信访工作程序：依法办理群众来信来访，落实领导干部接访下访制度，引导群众依法理性表达诉求，努力将矛盾化解在基层、化解在萌芽状态。</w:t>
      </w:r>
    </w:p>
    <w:p w14:paraId="4ABDAB18">
      <w:pPr>
        <w:numPr>
          <w:ilvl w:val="0"/>
          <w:numId w:val="0"/>
        </w:numPr>
        <w:ind w:firstLine="640" w:firstLineChars="200"/>
        <w:rPr>
          <w:rFonts w:hint="default" w:ascii="仿宋" w:hAnsi="仿宋" w:eastAsia="仿宋" w:cs="仿宋"/>
          <w:sz w:val="32"/>
          <w:szCs w:val="32"/>
          <w:lang w:val="en-US" w:eastAsia="zh-CN"/>
        </w:rPr>
      </w:pPr>
      <w:r>
        <w:rPr>
          <w:rFonts w:hint="default" w:ascii="楷体" w:hAnsi="楷体" w:eastAsia="楷体" w:cs="楷体"/>
          <w:sz w:val="32"/>
          <w:szCs w:val="32"/>
          <w:lang w:val="en-US" w:eastAsia="zh-CN"/>
        </w:rPr>
        <w:t>（六）深入开展法治宣传教育，提升全民法治素养</w:t>
      </w:r>
      <w:r>
        <w:rPr>
          <w:rFonts w:hint="default" w:ascii="仿宋" w:hAnsi="仿宋" w:eastAsia="仿宋" w:cs="仿宋"/>
          <w:sz w:val="32"/>
          <w:szCs w:val="32"/>
          <w:lang w:val="en-US" w:eastAsia="zh-CN"/>
        </w:rPr>
        <w:t>​​</w:t>
      </w:r>
    </w:p>
    <w:p w14:paraId="535550A3">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抓好“关键少数”：坚持将法治学习纳入党委理论学习中心组学习和干部教育培训重要内容，组织开展习近平法治思想专题学习，提升领导干部运用法治思维和法治方式解决问题的能力。</w:t>
      </w:r>
    </w:p>
    <w:p w14:paraId="2AC8D00C">
      <w:pPr>
        <w:numPr>
          <w:ilvl w:val="0"/>
          <w:numId w:val="0"/>
        </w:num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加强全民普法：落实“八五”普法规划，围绕宪法、民法典以及乡村振兴、生态环境保护等与群众生产生活密切相关的法律法规，开展形式多样的“法律七进”活动，营造尊法学法守法用法的良好氛围。</w:t>
      </w:r>
    </w:p>
    <w:p w14:paraId="68D384DB">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存在的问题和不足​</w:t>
      </w:r>
    </w:p>
    <w:p w14:paraId="1C7CE536">
      <w:pPr>
        <w:numPr>
          <w:ilvl w:val="0"/>
          <w:numId w:val="0"/>
        </w:numPr>
        <w:ind w:firstLine="640" w:firstLineChars="200"/>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（一）</w:t>
      </w:r>
      <w:r>
        <w:rPr>
          <w:rFonts w:hint="default" w:ascii="楷体" w:hAnsi="楷体" w:eastAsia="楷体" w:cs="楷体"/>
          <w:sz w:val="32"/>
          <w:szCs w:val="32"/>
          <w:lang w:val="en-US" w:eastAsia="zh-CN"/>
        </w:rPr>
        <w:t>法治队伍建设有待加强。</w:t>
      </w:r>
    </w:p>
    <w:p w14:paraId="103FD5A8">
      <w:pPr>
        <w:numPr>
          <w:ilvl w:val="0"/>
          <w:numId w:val="0"/>
        </w:numPr>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具备法律专业背景的工作人员相对缺乏，部分执法人员的法律素养和业务能力与新时代法治政府建设的高要求相比仍有差距。</w:t>
      </w:r>
    </w:p>
    <w:p w14:paraId="75426F9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（二）</w:t>
      </w:r>
      <w:r>
        <w:rPr>
          <w:rFonts w:hint="default" w:ascii="楷体" w:hAnsi="楷体" w:eastAsia="楷体" w:cs="楷体"/>
          <w:sz w:val="32"/>
          <w:szCs w:val="32"/>
          <w:lang w:val="en-US" w:eastAsia="zh-CN"/>
        </w:rPr>
        <w:t>基层执法规范化水平需进一步提升。​</w:t>
      </w:r>
      <w:r>
        <w:rPr>
          <w:rFonts w:hint="default" w:ascii="仿宋" w:hAnsi="仿宋" w:eastAsia="仿宋" w:cs="仿宋"/>
          <w:sz w:val="32"/>
          <w:szCs w:val="32"/>
          <w:lang w:val="en-US" w:eastAsia="zh-CN"/>
        </w:rPr>
        <w:t>​</w:t>
      </w:r>
    </w:p>
    <w:p w14:paraId="415CE10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 xml:space="preserve"> 综合行政执法改革后，部分领域执法程序、文书规范等方面仍需进一步细化统一，执法装备和经费保障有待加强。</w:t>
      </w:r>
    </w:p>
    <w:p w14:paraId="449F7CF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（三）</w:t>
      </w:r>
      <w:r>
        <w:rPr>
          <w:rFonts w:hint="default" w:ascii="楷体" w:hAnsi="楷体" w:eastAsia="楷体" w:cs="楷体"/>
          <w:sz w:val="32"/>
          <w:szCs w:val="32"/>
          <w:lang w:val="en-US" w:eastAsia="zh-CN"/>
        </w:rPr>
        <w:t>普法宣传的精准性和实效性有待提高。</w:t>
      </w:r>
      <w:r>
        <w:rPr>
          <w:rFonts w:hint="default" w:ascii="仿宋" w:hAnsi="仿宋" w:eastAsia="仿宋" w:cs="仿宋"/>
          <w:sz w:val="32"/>
          <w:szCs w:val="32"/>
          <w:lang w:val="en-US" w:eastAsia="zh-CN"/>
        </w:rPr>
        <w:t xml:space="preserve">​​ </w:t>
      </w:r>
    </w:p>
    <w:p w14:paraId="5C5D925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普法形式有时较为单一，针对不同群体的个性化、差异化普法需求研究不够，宣传效果有待进一步深化。​​</w:t>
      </w:r>
    </w:p>
    <w:p w14:paraId="5C179975">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楷体" w:hAnsi="楷体" w:eastAsia="楷体" w:cs="楷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党政主要负责人履行推进法治建设第一责任人职责</w:t>
      </w:r>
      <w:r>
        <w:rPr>
          <w:rFonts w:hint="default" w:ascii="仿宋" w:hAnsi="仿宋" w:eastAsia="仿宋" w:cs="仿宋"/>
          <w:sz w:val="32"/>
          <w:szCs w:val="32"/>
          <w:lang w:val="en-US" w:eastAsia="zh-CN"/>
        </w:rPr>
        <w:t>​​</w:t>
      </w:r>
      <w:r>
        <w:rPr>
          <w:rFonts w:hint="default" w:ascii="楷体" w:hAnsi="楷体" w:eastAsia="楷体" w:cs="楷体"/>
          <w:sz w:val="32"/>
          <w:szCs w:val="32"/>
          <w:lang w:val="en-US" w:eastAsia="zh-CN"/>
        </w:rPr>
        <w:t xml:space="preserve">（一）强化组织领导，压实法治责任。​​ </w:t>
      </w:r>
    </w:p>
    <w:p w14:paraId="19BAD0E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镇党委、政府主要负责人切实履行推进法治建设第一责任人职责，将法治政府建设摆在工作全局的重要位置，与经济社会发展同部署、同推进、同督促、同考核。全年主持召开党委会议、专题会议研究法治政府建设工作，及时解决重大问题。</w:t>
      </w:r>
    </w:p>
    <w:p w14:paraId="6EB25C3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（二）</w:t>
      </w:r>
      <w:r>
        <w:rPr>
          <w:rFonts w:hint="default" w:ascii="楷体" w:hAnsi="楷体" w:eastAsia="楷体" w:cs="楷体"/>
          <w:sz w:val="32"/>
          <w:szCs w:val="32"/>
          <w:lang w:val="en-US" w:eastAsia="zh-CN"/>
        </w:rPr>
        <w:t xml:space="preserve">带头尊法学法，提升法治能力。​​ </w:t>
      </w:r>
    </w:p>
    <w:p w14:paraId="35D429D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坚持领导干部带头遵纪守法、捍卫法治。主要负责人带头学习习近平法治思想和宪法法律，将法治学习纳入中心组年度学习计划并亲自授课。全年组织党委中心组法治专题学习，带动全镇形成浓厚学法氛围。</w:t>
      </w:r>
    </w:p>
    <w:p w14:paraId="71963C0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（三）</w:t>
      </w:r>
      <w:r>
        <w:rPr>
          <w:rFonts w:hint="default" w:ascii="楷体" w:hAnsi="楷体" w:eastAsia="楷体" w:cs="楷体"/>
          <w:sz w:val="32"/>
          <w:szCs w:val="32"/>
          <w:lang w:val="en-US" w:eastAsia="zh-CN"/>
        </w:rPr>
        <w:t>严格依法决策，督促依法用权。</w:t>
      </w:r>
    </w:p>
    <w:p w14:paraId="18A7F7E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严格执行重大行政决策程序规定，确保决策科学、程序正当、责任明确。加强对政府文件、重大合同的合法性审查把关。支持人大、纪委依法依章程履行监督职能，督促领导班子其他成员和各部门负责人依法行政，不得违规干预司法活动、插手具体案件处理。​​</w:t>
      </w:r>
    </w:p>
    <w:p w14:paraId="47BF7AFB">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 w:cs="仿宋"/>
          <w:sz w:val="32"/>
          <w:szCs w:val="32"/>
          <w:lang w:val="en-US" w:eastAsia="zh-CN"/>
        </w:rPr>
      </w:pPr>
      <w:r>
        <w:rPr>
          <w:rFonts w:hint="eastAsia" w:ascii="黑体" w:hAnsi="黑体" w:eastAsia="黑体" w:cs="黑体"/>
          <w:sz w:val="32"/>
          <w:szCs w:val="32"/>
          <w:lang w:val="en-US" w:eastAsia="zh-CN"/>
        </w:rPr>
        <w:t>四、2026年度主要工作安排</w:t>
      </w:r>
      <w:r>
        <w:rPr>
          <w:rFonts w:hint="default" w:ascii="仿宋" w:hAnsi="仿宋" w:eastAsia="仿宋" w:cs="仿宋"/>
          <w:sz w:val="32"/>
          <w:szCs w:val="32"/>
          <w:lang w:val="en-US" w:eastAsia="zh-CN"/>
        </w:rPr>
        <w:t>​​</w:t>
      </w:r>
    </w:p>
    <w:p w14:paraId="54AA4411">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（一）</w:t>
      </w:r>
      <w:r>
        <w:rPr>
          <w:rFonts w:hint="default" w:ascii="楷体" w:hAnsi="楷体" w:eastAsia="楷体" w:cs="楷体"/>
          <w:sz w:val="32"/>
          <w:szCs w:val="32"/>
          <w:lang w:val="en-US" w:eastAsia="zh-CN"/>
        </w:rPr>
        <w:t>持续深化理论学习。​</w:t>
      </w:r>
      <w:r>
        <w:rPr>
          <w:rFonts w:hint="default" w:ascii="仿宋" w:hAnsi="仿宋" w:eastAsia="仿宋" w:cs="仿宋"/>
          <w:sz w:val="32"/>
          <w:szCs w:val="32"/>
          <w:lang w:val="en-US" w:eastAsia="zh-CN"/>
        </w:rPr>
        <w:t xml:space="preserve">​ </w:t>
      </w:r>
    </w:p>
    <w:p w14:paraId="6812ABC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把深入学习贯彻习近平法治思想作为长期政治任务，在学懂弄通做实上下更大功夫，切实把学习成果转化为推进法治政府建设的实际行动和成效。</w:t>
      </w:r>
    </w:p>
    <w:p w14:paraId="51C2FC56">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（二）</w:t>
      </w:r>
      <w:r>
        <w:rPr>
          <w:rFonts w:hint="default" w:ascii="楷体" w:hAnsi="楷体" w:eastAsia="楷体" w:cs="楷体"/>
          <w:sz w:val="32"/>
          <w:szCs w:val="32"/>
          <w:lang w:val="en-US" w:eastAsia="zh-CN"/>
        </w:rPr>
        <w:t>着力补齐短板弱项。</w:t>
      </w:r>
      <w:r>
        <w:rPr>
          <w:rFonts w:hint="default" w:ascii="仿宋" w:hAnsi="仿宋" w:eastAsia="仿宋" w:cs="仿宋"/>
          <w:sz w:val="32"/>
          <w:szCs w:val="32"/>
          <w:lang w:val="en-US" w:eastAsia="zh-CN"/>
        </w:rPr>
        <w:t xml:space="preserve">​​ </w:t>
      </w:r>
    </w:p>
    <w:p w14:paraId="08704A3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针对存在的问题，加强法治专门队伍建设，通过培训、引进等方式提升人员素质。进一步完善基层执法规范化标准，强化执法保障。创新普法形式，提升普法针对性和实效性。</w:t>
      </w:r>
    </w:p>
    <w:p w14:paraId="7D3C2BE1">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（三）</w:t>
      </w:r>
      <w:r>
        <w:rPr>
          <w:rFonts w:hint="default" w:ascii="楷体" w:hAnsi="楷体" w:eastAsia="楷体" w:cs="楷体"/>
          <w:sz w:val="32"/>
          <w:szCs w:val="32"/>
          <w:lang w:val="en-US" w:eastAsia="zh-CN"/>
        </w:rPr>
        <w:t>聚焦重点领域攻坚。</w:t>
      </w:r>
      <w:r>
        <w:rPr>
          <w:rFonts w:hint="default" w:ascii="仿宋" w:hAnsi="仿宋" w:eastAsia="仿宋" w:cs="仿宋"/>
          <w:sz w:val="32"/>
          <w:szCs w:val="32"/>
          <w:lang w:val="en-US" w:eastAsia="zh-CN"/>
        </w:rPr>
        <w:t>​​</w:t>
      </w:r>
    </w:p>
    <w:p w14:paraId="6670269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 xml:space="preserve"> 围绕优化营商环境、加强基层社会治理、保障改善民生等重点工作，进一步完善依法行政制度体系，严格规范公正文明执法，以更高水平法治保障高质量发展。</w:t>
      </w:r>
    </w:p>
    <w:p w14:paraId="3198B117">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（四）</w:t>
      </w:r>
      <w:r>
        <w:rPr>
          <w:rFonts w:hint="default" w:ascii="楷体" w:hAnsi="楷体" w:eastAsia="楷体" w:cs="楷体"/>
          <w:sz w:val="32"/>
          <w:szCs w:val="32"/>
          <w:lang w:val="en-US" w:eastAsia="zh-CN"/>
        </w:rPr>
        <w:t>强化督查考核问效。</w:t>
      </w:r>
    </w:p>
    <w:p w14:paraId="1BE43AB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完善法治政府建设考核评价机制，加强对各部门、各村（社区）推进法治建设任务的督促检查，确保《实施方案》各项任务圆满收官，并谋划好新一轮法治政府建设蓝图。</w:t>
      </w:r>
    </w:p>
    <w:p w14:paraId="7F0ED585">
      <w:pPr>
        <w:numPr>
          <w:ilvl w:val="0"/>
          <w:numId w:val="0"/>
        </w:numPr>
        <w:ind w:leftChars="0"/>
        <w:jc w:val="right"/>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5B13FB"/>
    <w:rsid w:val="2E335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2284</Words>
  <Characters>2327</Characters>
  <Lines>0</Lines>
  <Paragraphs>0</Paragraphs>
  <TotalTime>15</TotalTime>
  <ScaleCrop>false</ScaleCrop>
  <LinksUpToDate>false</LinksUpToDate>
  <CharactersWithSpaces>2334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2025-10-20T01:56:00Z</dcterms:created>
  <dc:creator>王</dc:creator>
  <cp:lastModifiedBy>A  . 赱赱檤，銩ㄋ</cp:lastModifiedBy>
  <dcterms:modified xsi:type="dcterms:W3CDTF">2025-10-28T06:46:22Z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eyJoZGlkIjoiZmNiYzhjOGM1OGQ5MWQ2NTkxMmUyMTVlYThmYWMyZGQiLCJ1c2VySWQiOiIyMzg2NjM5ODMifQ==</vt:lpwstr>
  </property>
  <property fmtid="{D5CDD505-2E9C-101B-9397-08002B2CF9AE}" pid="4" name="ICV">
    <vt:lpwstr>95E72DC189464FBBB798A810670B537F_12</vt:lpwstr>
  </property>
</Properties>
</file>