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C7F3CD">
      <w:pPr>
        <w:spacing w:after="0" w:line="534" w:lineRule="exact"/>
        <w:ind w:right="20"/>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lang w:eastAsia="zh-CN"/>
        </w:rPr>
        <w:t>黄岭子镇</w:t>
      </w:r>
      <w:r>
        <w:rPr>
          <w:rFonts w:hint="eastAsia" w:asciiTheme="majorEastAsia" w:hAnsiTheme="majorEastAsia" w:eastAsiaTheme="majorEastAsia" w:cstheme="majorEastAsia"/>
          <w:b/>
          <w:bCs/>
          <w:sz w:val="44"/>
          <w:szCs w:val="44"/>
        </w:rPr>
        <w:t>关于</w:t>
      </w:r>
      <w:r>
        <w:rPr>
          <w:rFonts w:hint="eastAsia" w:asciiTheme="majorEastAsia" w:hAnsiTheme="majorEastAsia" w:eastAsiaTheme="majorEastAsia" w:cstheme="majorEastAsia"/>
          <w:b/>
          <w:bCs/>
          <w:sz w:val="44"/>
          <w:szCs w:val="44"/>
          <w:lang w:val="en-US" w:eastAsia="zh-CN"/>
        </w:rPr>
        <w:t>2025</w:t>
      </w:r>
      <w:r>
        <w:rPr>
          <w:rFonts w:hint="eastAsia" w:asciiTheme="majorEastAsia" w:hAnsiTheme="majorEastAsia" w:eastAsiaTheme="majorEastAsia" w:cstheme="majorEastAsia"/>
          <w:b/>
          <w:bCs/>
          <w:sz w:val="44"/>
          <w:szCs w:val="44"/>
        </w:rPr>
        <w:t>年度法治政府</w:t>
      </w:r>
    </w:p>
    <w:p w14:paraId="5D9FD03E">
      <w:pPr>
        <w:spacing w:after="0" w:line="534" w:lineRule="exact"/>
        <w:ind w:right="20"/>
        <w:jc w:val="center"/>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建设情况的报告</w:t>
      </w:r>
    </w:p>
    <w:p w14:paraId="1F163968">
      <w:pPr>
        <w:spacing w:after="0" w:line="377" w:lineRule="exact"/>
        <w:rPr>
          <w:rFonts w:hint="eastAsia" w:ascii="仿宋字体" w:hAnsi="仿宋字体" w:eastAsia="仿宋字体" w:cs="仿宋字体"/>
          <w:sz w:val="32"/>
          <w:szCs w:val="32"/>
          <w:lang w:eastAsia="zh-CN"/>
        </w:rPr>
      </w:pPr>
    </w:p>
    <w:p w14:paraId="730ED937">
      <w:pPr>
        <w:ind w:firstLine="640" w:firstLineChars="200"/>
        <w:rPr>
          <w:rFonts w:hint="eastAsia" w:ascii="仿宋" w:hAnsi="仿宋" w:eastAsia="仿宋"/>
          <w:sz w:val="32"/>
          <w:szCs w:val="36"/>
        </w:rPr>
      </w:pPr>
      <w:r>
        <w:rPr>
          <w:rFonts w:hint="eastAsia" w:ascii="仿宋" w:hAnsi="仿宋" w:eastAsia="仿宋"/>
          <w:sz w:val="32"/>
          <w:szCs w:val="36"/>
          <w:lang w:val="en-US" w:eastAsia="zh-CN"/>
        </w:rPr>
        <w:t>县委、县政府</w:t>
      </w:r>
      <w:r>
        <w:rPr>
          <w:rFonts w:hint="eastAsia" w:ascii="仿宋" w:hAnsi="仿宋" w:eastAsia="仿宋"/>
          <w:sz w:val="32"/>
          <w:szCs w:val="36"/>
        </w:rPr>
        <w:t>：</w:t>
      </w:r>
    </w:p>
    <w:p w14:paraId="4581DEF9">
      <w:pPr>
        <w:ind w:firstLine="640" w:firstLineChars="200"/>
        <w:rPr>
          <w:rFonts w:hint="eastAsia" w:ascii="仿宋" w:hAnsi="仿宋" w:eastAsia="仿宋"/>
          <w:sz w:val="32"/>
          <w:szCs w:val="36"/>
        </w:rPr>
      </w:pPr>
      <w:r>
        <w:rPr>
          <w:rFonts w:hint="eastAsia" w:ascii="仿宋" w:hAnsi="仿宋" w:eastAsia="仿宋"/>
          <w:sz w:val="32"/>
          <w:szCs w:val="36"/>
          <w:lang w:val="en-US" w:eastAsia="zh-CN"/>
        </w:rPr>
        <w:t>2025年，黄岭子镇坚持以习近平新时代中国特色社会主义思想为指导，深入学习贯彻习近平法治思想，全面落实中央、省市、县关于法治政府建设的决策部署，</w:t>
      </w:r>
      <w:r>
        <w:rPr>
          <w:rFonts w:hint="eastAsia" w:ascii="仿宋" w:hAnsi="仿宋" w:eastAsia="仿宋"/>
          <w:sz w:val="32"/>
          <w:szCs w:val="36"/>
        </w:rPr>
        <w:t>围绕《法治政府建设实施纲要（20</w:t>
      </w:r>
      <w:r>
        <w:rPr>
          <w:rFonts w:hint="eastAsia" w:ascii="仿宋" w:hAnsi="仿宋" w:eastAsia="仿宋"/>
          <w:sz w:val="32"/>
          <w:szCs w:val="36"/>
          <w:lang w:val="en-US" w:eastAsia="zh-CN"/>
        </w:rPr>
        <w:t>21</w:t>
      </w:r>
      <w:r>
        <w:rPr>
          <w:rFonts w:hint="eastAsia" w:ascii="仿宋" w:hAnsi="仿宋" w:eastAsia="仿宋"/>
          <w:sz w:val="32"/>
          <w:szCs w:val="36"/>
        </w:rPr>
        <w:t>-</w:t>
      </w:r>
      <w:r>
        <w:rPr>
          <w:rFonts w:hint="eastAsia" w:ascii="仿宋" w:hAnsi="仿宋" w:eastAsia="仿宋"/>
          <w:sz w:val="32"/>
          <w:szCs w:val="36"/>
          <w:lang w:eastAsia="zh-CN"/>
        </w:rPr>
        <w:t>20</w:t>
      </w:r>
      <w:r>
        <w:rPr>
          <w:rFonts w:hint="eastAsia" w:ascii="仿宋" w:hAnsi="仿宋" w:eastAsia="仿宋"/>
          <w:sz w:val="32"/>
          <w:szCs w:val="36"/>
          <w:lang w:val="en-US" w:eastAsia="zh-CN"/>
        </w:rPr>
        <w:t>25</w:t>
      </w:r>
      <w:r>
        <w:rPr>
          <w:rFonts w:hint="eastAsia" w:ascii="仿宋" w:hAnsi="仿宋" w:eastAsia="仿宋"/>
          <w:sz w:val="32"/>
          <w:szCs w:val="36"/>
        </w:rPr>
        <w:t>）》</w:t>
      </w:r>
      <w:r>
        <w:rPr>
          <w:rFonts w:hint="eastAsia" w:ascii="仿宋" w:hAnsi="仿宋" w:eastAsia="仿宋"/>
          <w:sz w:val="32"/>
          <w:szCs w:val="36"/>
          <w:lang w:eastAsia="zh-CN"/>
        </w:rPr>
        <w:t>文件精神</w:t>
      </w:r>
      <w:r>
        <w:rPr>
          <w:rFonts w:hint="eastAsia" w:ascii="仿宋" w:hAnsi="仿宋" w:eastAsia="仿宋"/>
          <w:sz w:val="32"/>
          <w:szCs w:val="36"/>
        </w:rPr>
        <w:t>，全面贯彻习近平法治思想，增强“四个意识”、坚定“四个自信”、做到“两个维护”</w:t>
      </w:r>
      <w:r>
        <w:rPr>
          <w:rFonts w:hint="eastAsia" w:ascii="仿宋" w:hAnsi="仿宋" w:eastAsia="仿宋"/>
          <w:sz w:val="32"/>
          <w:szCs w:val="36"/>
          <w:lang w:eastAsia="zh-CN"/>
        </w:rPr>
        <w:t>，</w:t>
      </w:r>
      <w:r>
        <w:rPr>
          <w:rFonts w:hint="eastAsia" w:ascii="仿宋" w:hAnsi="仿宋" w:eastAsia="仿宋"/>
          <w:sz w:val="32"/>
          <w:szCs w:val="36"/>
          <w:lang w:val="en-US" w:eastAsia="zh-CN"/>
        </w:rPr>
        <w:t>法治化治理水平持续提升，</w:t>
      </w:r>
      <w:r>
        <w:rPr>
          <w:rFonts w:hint="eastAsia" w:ascii="仿宋" w:hAnsi="仿宋" w:eastAsia="仿宋"/>
          <w:sz w:val="32"/>
          <w:szCs w:val="36"/>
        </w:rPr>
        <w:t>现将有关情况报告如下：</w:t>
      </w:r>
    </w:p>
    <w:p w14:paraId="606FD8C9">
      <w:pPr>
        <w:keepNext w:val="0"/>
        <w:keepLines w:val="0"/>
        <w:pageBreakBefore w:val="0"/>
        <w:kinsoku/>
        <w:wordWrap/>
        <w:overflowPunct/>
        <w:topLinePunct w:val="0"/>
        <w:autoSpaceDE/>
        <w:autoSpaceDN/>
        <w:bidi w:val="0"/>
        <w:adjustRightInd/>
        <w:snapToGrid/>
        <w:spacing w:after="0" w:line="20" w:lineRule="atLeast"/>
        <w:ind w:firstLine="640" w:firstLineChars="200"/>
        <w:textAlignment w:val="auto"/>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一、2025年法治政府建设基本情况</w:t>
      </w:r>
    </w:p>
    <w:p w14:paraId="4640CE0F">
      <w:pPr>
        <w:keepNext w:val="0"/>
        <w:keepLines w:val="0"/>
        <w:pageBreakBefore w:val="0"/>
        <w:widowControl w:val="0"/>
        <w:numPr>
          <w:ilvl w:val="0"/>
          <w:numId w:val="1"/>
        </w:numPr>
        <w:kinsoku/>
        <w:wordWrap/>
        <w:overflowPunct/>
        <w:topLinePunct w:val="0"/>
        <w:autoSpaceDE/>
        <w:autoSpaceDN/>
        <w:bidi w:val="0"/>
        <w:adjustRightInd/>
        <w:snapToGrid/>
        <w:spacing w:line="20" w:lineRule="atLeast"/>
        <w:ind w:firstLine="640" w:firstLineChars="200"/>
        <w:jc w:val="both"/>
        <w:textAlignment w:val="auto"/>
        <w:rPr>
          <w:rFonts w:hint="eastAsia" w:ascii="仿宋" w:hAnsi="仿宋" w:eastAsia="仿宋" w:cs="仿宋"/>
          <w:sz w:val="32"/>
          <w:szCs w:val="32"/>
          <w:lang w:val="en-US" w:eastAsia="zh-CN"/>
        </w:rPr>
      </w:pPr>
      <w:r>
        <w:rPr>
          <w:rFonts w:hint="eastAsia" w:ascii="楷体" w:hAnsi="楷体" w:eastAsia="楷体" w:cs="楷体"/>
          <w:i w:val="0"/>
          <w:caps w:val="0"/>
          <w:color w:val="2B2B2B"/>
          <w:spacing w:val="0"/>
          <w:kern w:val="0"/>
          <w:sz w:val="32"/>
          <w:szCs w:val="32"/>
          <w:u w:val="none"/>
          <w:lang w:val="en-US" w:eastAsia="zh-CN" w:bidi="ar"/>
        </w:rPr>
        <w:t>强化组织领导，压实法治建设责任</w:t>
      </w:r>
      <w:r>
        <w:rPr>
          <w:rStyle w:val="5"/>
          <w:rFonts w:hint="eastAsia" w:ascii="楷体" w:hAnsi="楷体" w:eastAsia="楷体" w:cs="楷体"/>
          <w:b w:val="0"/>
          <w:bCs/>
          <w:i w:val="0"/>
          <w:caps w:val="0"/>
          <w:color w:val="auto"/>
          <w:spacing w:val="0"/>
          <w:sz w:val="32"/>
          <w:szCs w:val="32"/>
          <w:shd w:val="clear" w:color="auto" w:fill="FFFFFF"/>
          <w:lang w:val="en-US" w:eastAsia="zh-CN"/>
        </w:rPr>
        <w:t>。</w:t>
      </w:r>
    </w:p>
    <w:p w14:paraId="522A568A">
      <w:pPr>
        <w:ind w:firstLine="640" w:firstLineChars="200"/>
        <w:rPr>
          <w:rFonts w:hint="default" w:ascii="仿宋" w:hAnsi="仿宋" w:eastAsia="仿宋"/>
          <w:sz w:val="32"/>
          <w:szCs w:val="36"/>
          <w:lang w:val="en-US" w:eastAsia="zh-CN"/>
        </w:rPr>
      </w:pPr>
      <w:r>
        <w:rPr>
          <w:rFonts w:hint="eastAsia" w:ascii="仿宋" w:hAnsi="仿宋" w:eastAsia="仿宋"/>
          <w:sz w:val="32"/>
          <w:szCs w:val="36"/>
          <w:lang w:val="en-US" w:eastAsia="zh-CN"/>
        </w:rPr>
        <w:t>坚持党对法治政府建设的领导，将法治建设与政府工作融合，按照领导变动及时调整由主要负责同志任组长的法治政府建设工作领导小组，定期研究解决工作推进中的重点难点问题，夯实法治建设工作基础，基本做到分工明确，权责统一、运转协调、廉洁高效的依法治镇新机制。</w:t>
      </w:r>
    </w:p>
    <w:p w14:paraId="011AB911">
      <w:pPr>
        <w:keepNext w:val="0"/>
        <w:keepLines w:val="0"/>
        <w:pageBreakBefore w:val="0"/>
        <w:widowControl w:val="0"/>
        <w:numPr>
          <w:ilvl w:val="0"/>
          <w:numId w:val="1"/>
        </w:numPr>
        <w:kinsoku/>
        <w:wordWrap/>
        <w:overflowPunct/>
        <w:topLinePunct w:val="0"/>
        <w:autoSpaceDE/>
        <w:autoSpaceDN/>
        <w:bidi w:val="0"/>
        <w:adjustRightInd/>
        <w:snapToGrid/>
        <w:spacing w:line="20" w:lineRule="atLeast"/>
        <w:ind w:firstLine="640" w:firstLineChars="200"/>
        <w:jc w:val="both"/>
        <w:textAlignment w:val="auto"/>
        <w:rPr>
          <w:rFonts w:hint="eastAsia" w:ascii="楷体" w:hAnsi="楷体" w:eastAsia="楷体" w:cs="楷体"/>
          <w:i w:val="0"/>
          <w:caps w:val="0"/>
          <w:color w:val="auto"/>
          <w:spacing w:val="0"/>
          <w:sz w:val="32"/>
          <w:szCs w:val="32"/>
          <w:shd w:val="clear" w:color="auto" w:fill="FFFFFF"/>
          <w:lang w:val="en-US" w:eastAsia="zh-CN"/>
        </w:rPr>
      </w:pPr>
      <w:r>
        <w:rPr>
          <w:rFonts w:hint="eastAsia" w:ascii="楷体" w:hAnsi="楷体" w:eastAsia="楷体" w:cs="楷体"/>
          <w:i w:val="0"/>
          <w:caps w:val="0"/>
          <w:color w:val="auto"/>
          <w:spacing w:val="0"/>
          <w:sz w:val="32"/>
          <w:szCs w:val="32"/>
          <w:shd w:val="clear" w:color="auto" w:fill="FFFFFF"/>
          <w:lang w:val="en-US" w:eastAsia="zh-CN"/>
        </w:rPr>
        <w:t>深化理论学习，提升法治素养能力。</w:t>
      </w:r>
    </w:p>
    <w:p w14:paraId="33B6D282">
      <w:pPr>
        <w:ind w:firstLine="640" w:firstLineChars="200"/>
        <w:rPr>
          <w:rFonts w:hint="eastAsia" w:ascii="仿宋" w:hAnsi="仿宋" w:eastAsia="仿宋"/>
          <w:sz w:val="32"/>
          <w:szCs w:val="36"/>
          <w:lang w:val="en-US" w:eastAsia="zh-CN"/>
        </w:rPr>
      </w:pPr>
      <w:r>
        <w:rPr>
          <w:rFonts w:hint="eastAsia" w:ascii="仿宋" w:hAnsi="仿宋" w:eastAsia="仿宋"/>
          <w:sz w:val="32"/>
          <w:szCs w:val="36"/>
          <w:lang w:val="en-US" w:eastAsia="zh-CN"/>
        </w:rPr>
        <w:t>将习近平法治思想作为党员干部学习的</w:t>
      </w:r>
      <w:r>
        <w:rPr>
          <w:rFonts w:hint="eastAsia" w:ascii="仿宋" w:hAnsi="仿宋" w:eastAsia="仿宋"/>
          <w:sz w:val="32"/>
          <w:szCs w:val="36"/>
          <w:highlight w:val="none"/>
          <w:lang w:val="en-US" w:eastAsia="zh-CN"/>
        </w:rPr>
        <w:t>首课</w:t>
      </w:r>
      <w:r>
        <w:rPr>
          <w:rFonts w:hint="eastAsia" w:ascii="仿宋" w:hAnsi="仿宋" w:eastAsia="仿宋"/>
          <w:sz w:val="32"/>
          <w:szCs w:val="36"/>
          <w:lang w:val="en-US" w:eastAsia="zh-CN"/>
        </w:rPr>
        <w:t>、主课、必修课，通过集中学习等形式常态化开展学法活动。全面落实党委中心组学法制度、干部职工学法用法制度，将法治建设纳入党委、政府重要议事日程。全年组织学习《中华人民共和国民法典》等法律法规，多次开展集中学法、会前学法等活动，推动运用法治思维和法治方式开展工作的能力显著提升。</w:t>
      </w:r>
    </w:p>
    <w:p w14:paraId="02900EAF">
      <w:pPr>
        <w:keepNext w:val="0"/>
        <w:keepLines w:val="0"/>
        <w:pageBreakBefore w:val="0"/>
        <w:widowControl w:val="0"/>
        <w:numPr>
          <w:ilvl w:val="0"/>
          <w:numId w:val="0"/>
        </w:numPr>
        <w:kinsoku/>
        <w:wordWrap/>
        <w:overflowPunct/>
        <w:topLinePunct w:val="0"/>
        <w:autoSpaceDE/>
        <w:autoSpaceDN/>
        <w:bidi w:val="0"/>
        <w:adjustRightInd/>
        <w:snapToGrid/>
        <w:spacing w:line="20" w:lineRule="atLeas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（三）加强普法宣传，营造法治浓厚氛围。</w:t>
      </w:r>
    </w:p>
    <w:p w14:paraId="71DD6392">
      <w:pPr>
        <w:ind w:firstLine="640" w:firstLineChars="200"/>
        <w:rPr>
          <w:rFonts w:hint="eastAsia" w:ascii="仿宋" w:hAnsi="仿宋" w:eastAsia="仿宋"/>
          <w:sz w:val="32"/>
          <w:szCs w:val="36"/>
          <w:lang w:val="en-US" w:eastAsia="zh-CN"/>
        </w:rPr>
      </w:pPr>
      <w:r>
        <w:rPr>
          <w:rFonts w:hint="eastAsia" w:ascii="仿宋" w:hAnsi="仿宋" w:eastAsia="仿宋"/>
          <w:sz w:val="32"/>
          <w:szCs w:val="36"/>
          <w:lang w:val="en-US" w:eastAsia="zh-CN"/>
        </w:rPr>
        <w:t>为贯彻落实“八五”普法规划，黄岭子镇开展普法宣传活动，通过派发《民法典》宣传手册、群内宣传视频、张贴宣传报等方式，鼓励村民学习法律法规知识，增强群众学法、守法、用法的自觉性；在法律宣传日联合司法所、派出所进行《反有组织犯罪法》宣传，增强群众法律意识。定期进行社区矫正，一级管理人员每月4次，二级管理人员每月2次，所有参与矫正人员需学习社区矫正读本和相关法律知识，并参与社区服务，引导社区矫正对象尊法、学法、守法；在各行政村开展“防范电信诈骗”、“远离毒品，珍爱生命”、“反邪教”、“防范农村个体工商户诈骗”、“预防保险诈骗”、“注重交通安全”等各类宣传活动，提高村民法治意识，引领全社会形成尊法学法守法用法的良好氛围。</w:t>
      </w:r>
    </w:p>
    <w:p w14:paraId="157CA8B1">
      <w:pPr>
        <w:ind w:firstLine="640" w:firstLineChars="200"/>
        <w:rPr>
          <w:rFonts w:hint="eastAsia" w:ascii="仿宋" w:hAnsi="仿宋" w:eastAsia="仿宋" w:cs="仿宋"/>
          <w:sz w:val="32"/>
          <w:szCs w:val="32"/>
          <w:lang w:val="en-US" w:eastAsia="zh-CN"/>
        </w:rPr>
      </w:pPr>
      <w:r>
        <w:rPr>
          <w:rFonts w:hint="eastAsia" w:ascii="楷体" w:hAnsi="楷体" w:eastAsia="楷体" w:cs="楷体"/>
          <w:sz w:val="32"/>
          <w:szCs w:val="36"/>
          <w:lang w:eastAsia="zh-CN"/>
        </w:rPr>
        <w:t>（四）</w:t>
      </w:r>
      <w:r>
        <w:rPr>
          <w:rFonts w:hint="eastAsia" w:ascii="楷体" w:hAnsi="楷体" w:eastAsia="楷体" w:cs="楷体"/>
          <w:sz w:val="32"/>
          <w:szCs w:val="32"/>
          <w:lang w:val="en-US" w:eastAsia="zh-CN"/>
        </w:rPr>
        <w:t>聚焦民生服务，推动职能依法履行。</w:t>
      </w:r>
    </w:p>
    <w:p w14:paraId="03E7AB8C">
      <w:pPr>
        <w:ind w:firstLine="640" w:firstLineChars="200"/>
        <w:jc w:val="left"/>
        <w:rPr>
          <w:rFonts w:hint="eastAsia" w:ascii="仿宋字体" w:hAnsi="仿宋字体" w:eastAsia="仿宋字体" w:cs="仿宋字体"/>
          <w:sz w:val="32"/>
          <w:szCs w:val="32"/>
          <w:lang w:val="en-US" w:eastAsia="zh-CN"/>
        </w:rPr>
      </w:pPr>
      <w:r>
        <w:rPr>
          <w:rFonts w:hint="eastAsia" w:ascii="仿宋" w:hAnsi="仿宋" w:eastAsia="仿宋" w:cs="仿宋"/>
          <w:i w:val="0"/>
          <w:caps w:val="0"/>
          <w:color w:val="auto"/>
          <w:spacing w:val="0"/>
          <w:sz w:val="32"/>
          <w:szCs w:val="32"/>
          <w:shd w:val="clear" w:color="auto" w:fill="FFFFFF"/>
          <w:lang w:val="en-US" w:eastAsia="zh-CN"/>
        </w:rPr>
        <w:t>大力推进政务公开工作，依法保障群众知情权、参与权。2025年通过县政府网站主动公开政府信息</w:t>
      </w:r>
      <w:r>
        <w:rPr>
          <w:rFonts w:hint="eastAsia" w:ascii="仿宋" w:hAnsi="仿宋" w:eastAsia="仿宋" w:cs="仿宋"/>
          <w:i w:val="0"/>
          <w:caps w:val="0"/>
          <w:color w:val="auto"/>
          <w:spacing w:val="0"/>
          <w:sz w:val="32"/>
          <w:szCs w:val="32"/>
          <w:highlight w:val="none"/>
          <w:shd w:val="clear" w:color="auto" w:fill="FFFFFF"/>
          <w:lang w:val="en-US" w:eastAsia="zh-CN"/>
        </w:rPr>
        <w:t>5条</w:t>
      </w:r>
      <w:r>
        <w:rPr>
          <w:rFonts w:hint="eastAsia" w:ascii="仿宋" w:hAnsi="仿宋" w:eastAsia="仿宋" w:cs="仿宋"/>
          <w:i w:val="0"/>
          <w:caps w:val="0"/>
          <w:color w:val="auto"/>
          <w:spacing w:val="0"/>
          <w:sz w:val="32"/>
          <w:szCs w:val="32"/>
          <w:shd w:val="clear" w:color="auto" w:fill="FFFFFF"/>
          <w:lang w:val="en-US" w:eastAsia="zh-CN"/>
        </w:rPr>
        <w:t>，同时加强对各村村务公开工作的督促指导，要求各村必须设立公示板，确保村务依法公开、有序公开、公开到位。</w:t>
      </w:r>
      <w:r>
        <w:rPr>
          <w:rFonts w:hint="eastAsia" w:ascii="仿宋" w:hAnsi="仿宋" w:eastAsia="仿宋" w:cs="仿宋"/>
          <w:sz w:val="32"/>
          <w:szCs w:val="32"/>
        </w:rPr>
        <w:t>建立完善镇、村综治中心建设，规范健全</w:t>
      </w:r>
      <w:r>
        <w:rPr>
          <w:rFonts w:hint="eastAsia" w:ascii="仿宋" w:hAnsi="仿宋" w:eastAsia="仿宋" w:cs="仿宋"/>
          <w:sz w:val="32"/>
          <w:szCs w:val="32"/>
          <w:lang w:eastAsia="zh-CN"/>
        </w:rPr>
        <w:t>镇级人民调解委员会</w:t>
      </w:r>
      <w:r>
        <w:rPr>
          <w:rFonts w:hint="eastAsia" w:ascii="仿宋" w:hAnsi="仿宋" w:eastAsia="仿宋" w:cs="仿宋"/>
          <w:sz w:val="32"/>
          <w:szCs w:val="32"/>
          <w:lang w:val="en-US" w:eastAsia="zh-CN"/>
        </w:rPr>
        <w:t>1个，</w:t>
      </w:r>
      <w:r>
        <w:rPr>
          <w:rFonts w:hint="eastAsia" w:ascii="仿宋" w:hAnsi="仿宋" w:eastAsia="仿宋" w:cs="仿宋"/>
          <w:sz w:val="32"/>
          <w:szCs w:val="32"/>
        </w:rPr>
        <w:t>村级人民调解委员会</w:t>
      </w:r>
      <w:r>
        <w:rPr>
          <w:rFonts w:hint="eastAsia" w:ascii="仿宋" w:hAnsi="仿宋" w:eastAsia="仿宋" w:cs="仿宋"/>
          <w:sz w:val="32"/>
          <w:szCs w:val="32"/>
          <w:lang w:val="en-US" w:eastAsia="zh-CN"/>
        </w:rPr>
        <w:t>7</w:t>
      </w:r>
      <w:r>
        <w:rPr>
          <w:rFonts w:hint="eastAsia" w:ascii="仿宋" w:hAnsi="仿宋" w:eastAsia="仿宋" w:cs="仿宋"/>
          <w:sz w:val="32"/>
          <w:szCs w:val="32"/>
        </w:rPr>
        <w:t>个</w:t>
      </w:r>
      <w:r>
        <w:rPr>
          <w:rFonts w:hint="eastAsia" w:ascii="仿宋" w:hAnsi="仿宋" w:eastAsia="仿宋" w:cs="仿宋"/>
          <w:sz w:val="32"/>
          <w:szCs w:val="32"/>
          <w:lang w:eastAsia="zh-CN"/>
        </w:rPr>
        <w:t>，</w:t>
      </w:r>
      <w:r>
        <w:rPr>
          <w:rFonts w:hint="eastAsia" w:ascii="仿宋" w:hAnsi="仿宋" w:eastAsia="仿宋" w:cs="仿宋"/>
          <w:i w:val="0"/>
          <w:caps w:val="0"/>
          <w:color w:val="auto"/>
          <w:spacing w:val="0"/>
          <w:sz w:val="32"/>
          <w:szCs w:val="32"/>
          <w:shd w:val="clear" w:color="auto" w:fill="FFFFFF"/>
          <w:lang w:val="en-US" w:eastAsia="zh-CN"/>
        </w:rPr>
        <w:t>在</w:t>
      </w:r>
      <w:r>
        <w:rPr>
          <w:rFonts w:hint="eastAsia" w:ascii="仿宋" w:hAnsi="仿宋" w:eastAsia="仿宋" w:cs="仿宋"/>
          <w:sz w:val="32"/>
          <w:szCs w:val="32"/>
          <w:lang w:val="en-US" w:eastAsia="zh-CN"/>
        </w:rPr>
        <w:t>信访办、司法所等部门的</w:t>
      </w:r>
      <w:r>
        <w:rPr>
          <w:rFonts w:hint="eastAsia" w:ascii="仿宋" w:hAnsi="仿宋" w:eastAsia="仿宋" w:cs="仿宋"/>
          <w:kern w:val="2"/>
          <w:sz w:val="32"/>
          <w:szCs w:val="40"/>
          <w:lang w:val="en-US" w:eastAsia="zh-CN" w:bidi="ar-SA"/>
        </w:rPr>
        <w:t>协同工作下</w:t>
      </w:r>
      <w:r>
        <w:rPr>
          <w:rFonts w:hint="eastAsia" w:ascii="仿宋" w:hAnsi="仿宋" w:eastAsia="仿宋" w:cs="仿宋"/>
          <w:sz w:val="32"/>
          <w:szCs w:val="32"/>
          <w:lang w:val="en-US" w:eastAsia="zh-CN"/>
        </w:rPr>
        <w:t>，在</w:t>
      </w:r>
      <w:r>
        <w:rPr>
          <w:rFonts w:hint="eastAsia" w:ascii="仿宋" w:hAnsi="仿宋" w:eastAsia="仿宋" w:cs="仿宋"/>
          <w:kern w:val="2"/>
          <w:sz w:val="32"/>
          <w:szCs w:val="40"/>
          <w:lang w:val="en-US" w:eastAsia="zh-CN" w:bidi="ar-SA"/>
        </w:rPr>
        <w:t>村屯网格长、网格员的行动下，积极处理解决群众关心问题。年初以来，我镇</w:t>
      </w:r>
      <w:r>
        <w:rPr>
          <w:rFonts w:hint="eastAsia" w:ascii="仿宋" w:hAnsi="仿宋" w:eastAsia="仿宋" w:cs="仿宋"/>
          <w:i w:val="0"/>
          <w:caps w:val="0"/>
          <w:color w:val="auto"/>
          <w:spacing w:val="0"/>
          <w:sz w:val="32"/>
          <w:szCs w:val="32"/>
          <w:shd w:val="clear" w:color="auto" w:fill="FFFFFF"/>
          <w:lang w:val="en-US" w:eastAsia="zh-CN"/>
        </w:rPr>
        <w:t>通过市长公开热线平台回复群众关注事</w:t>
      </w:r>
      <w:r>
        <w:rPr>
          <w:rFonts w:hint="eastAsia" w:ascii="仿宋" w:hAnsi="仿宋" w:eastAsia="仿宋" w:cs="仿宋"/>
          <w:kern w:val="2"/>
          <w:sz w:val="32"/>
          <w:szCs w:val="40"/>
          <w:lang w:val="en-US" w:eastAsia="zh-CN" w:bidi="ar-SA"/>
        </w:rPr>
        <w:t>件310余</w:t>
      </w:r>
      <w:r>
        <w:rPr>
          <w:rFonts w:hint="eastAsia" w:ascii="仿宋" w:hAnsi="仿宋" w:eastAsia="仿宋" w:cs="仿宋"/>
          <w:i w:val="0"/>
          <w:caps w:val="0"/>
          <w:color w:val="auto"/>
          <w:spacing w:val="0"/>
          <w:sz w:val="32"/>
          <w:szCs w:val="32"/>
          <w:shd w:val="clear" w:color="auto" w:fill="FFFFFF"/>
          <w:lang w:val="en-US" w:eastAsia="zh-CN"/>
        </w:rPr>
        <w:t>条。</w:t>
      </w:r>
    </w:p>
    <w:p w14:paraId="6901134C">
      <w:pPr>
        <w:keepNext w:val="0"/>
        <w:keepLines w:val="0"/>
        <w:pageBreakBefore w:val="0"/>
        <w:kinsoku/>
        <w:wordWrap/>
        <w:overflowPunct/>
        <w:topLinePunct w:val="0"/>
        <w:autoSpaceDE/>
        <w:autoSpaceDN/>
        <w:bidi w:val="0"/>
        <w:adjustRightInd/>
        <w:snapToGrid/>
        <w:spacing w:after="0" w:line="20" w:lineRule="atLeast"/>
        <w:ind w:firstLine="640" w:firstLineChars="200"/>
        <w:textAlignment w:val="auto"/>
        <w:rPr>
          <w:sz w:val="32"/>
          <w:szCs w:val="32"/>
        </w:rPr>
      </w:pPr>
      <w:r>
        <w:rPr>
          <w:rFonts w:ascii="黑体" w:hAnsi="黑体" w:eastAsia="黑体" w:cs="黑体"/>
          <w:sz w:val="32"/>
          <w:szCs w:val="32"/>
        </w:rPr>
        <w:t>二、存在的问题和不足</w:t>
      </w:r>
    </w:p>
    <w:p w14:paraId="0F5E51D4">
      <w:pPr>
        <w:keepNext w:val="0"/>
        <w:keepLines w:val="0"/>
        <w:pageBreakBefore w:val="0"/>
        <w:widowControl w:val="0"/>
        <w:numPr>
          <w:ilvl w:val="0"/>
          <w:numId w:val="0"/>
        </w:numPr>
        <w:kinsoku/>
        <w:wordWrap/>
        <w:overflowPunct/>
        <w:topLinePunct w:val="0"/>
        <w:autoSpaceDE/>
        <w:autoSpaceDN/>
        <w:bidi w:val="0"/>
        <w:adjustRightInd/>
        <w:snapToGrid/>
        <w:spacing w:line="20" w:lineRule="atLeast"/>
        <w:ind w:firstLine="640" w:firstLineChars="200"/>
        <w:jc w:val="both"/>
        <w:textAlignment w:val="auto"/>
        <w:rPr>
          <w:rFonts w:hint="eastAsia" w:ascii="仿宋字体" w:hAnsi="仿宋字体" w:eastAsia="仿宋字体" w:cs="仿宋字体"/>
          <w:sz w:val="32"/>
          <w:szCs w:val="32"/>
          <w:highlight w:val="none"/>
          <w:lang w:val="en-US" w:eastAsia="zh-CN"/>
        </w:rPr>
      </w:pPr>
      <w:r>
        <w:rPr>
          <w:rFonts w:hint="eastAsia" w:ascii="仿宋" w:hAnsi="仿宋" w:eastAsia="仿宋" w:cs="仿宋"/>
          <w:color w:val="auto"/>
          <w:sz w:val="32"/>
          <w:szCs w:val="32"/>
        </w:rPr>
        <w:t>部分干部存在实用主义学习倾向，对习近平法治思想的系统学习和精准把握不够，运用法治方式解决复杂问题的能力有待进一步提升</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法治宣传教育形式不够丰富，针对性和创新性不足，对基层群众的普法覆盖面和实效性需加强</w:t>
      </w:r>
      <w:r>
        <w:rPr>
          <w:rFonts w:hint="eastAsia" w:ascii="仿宋" w:hAnsi="仿宋" w:eastAsia="仿宋" w:cs="仿宋"/>
          <w:i w:val="0"/>
          <w:caps w:val="0"/>
          <w:color w:val="auto"/>
          <w:spacing w:val="0"/>
          <w:sz w:val="32"/>
          <w:szCs w:val="32"/>
          <w:shd w:val="clear" w:color="auto" w:fill="FFFFFF"/>
          <w:lang w:val="en-US" w:eastAsia="zh-CN"/>
        </w:rPr>
        <w:t>。</w:t>
      </w:r>
    </w:p>
    <w:p w14:paraId="484126C3">
      <w:pPr>
        <w:keepNext w:val="0"/>
        <w:keepLines w:val="0"/>
        <w:pageBreakBefore w:val="0"/>
        <w:kinsoku/>
        <w:wordWrap/>
        <w:overflowPunct/>
        <w:topLinePunct w:val="0"/>
        <w:autoSpaceDE/>
        <w:autoSpaceDN/>
        <w:bidi w:val="0"/>
        <w:adjustRightInd/>
        <w:snapToGrid/>
        <w:spacing w:after="0" w:line="20" w:lineRule="atLeast"/>
        <w:ind w:firstLine="640" w:firstLineChars="200"/>
        <w:textAlignment w:val="auto"/>
        <w:rPr>
          <w:rFonts w:hint="eastAsia" w:eastAsia="黑体"/>
          <w:sz w:val="32"/>
          <w:szCs w:val="32"/>
          <w:highlight w:val="none"/>
          <w:lang w:val="en-US" w:eastAsia="zh-CN"/>
        </w:rPr>
      </w:pPr>
      <w:r>
        <w:rPr>
          <w:rFonts w:ascii="黑体" w:hAnsi="黑体" w:eastAsia="黑体" w:cs="黑体"/>
          <w:sz w:val="32"/>
          <w:szCs w:val="32"/>
          <w:highlight w:val="none"/>
        </w:rPr>
        <w:t>三、党政主要负责人履行推进法治建设第一责任人职</w:t>
      </w:r>
      <w:r>
        <w:rPr>
          <w:rFonts w:hint="eastAsia" w:ascii="黑体" w:hAnsi="黑体" w:eastAsia="黑体" w:cs="黑体"/>
          <w:sz w:val="32"/>
          <w:szCs w:val="32"/>
          <w:highlight w:val="none"/>
          <w:lang w:eastAsia="zh-CN"/>
        </w:rPr>
        <w:t>责</w:t>
      </w:r>
    </w:p>
    <w:p w14:paraId="6F939FC1">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jc w:val="both"/>
        <w:textAlignment w:val="auto"/>
        <w:rPr>
          <w:rFonts w:hint="eastAsia" w:ascii="仿宋" w:hAnsi="仿宋" w:eastAsia="仿宋" w:cs="仿宋"/>
          <w:i w:val="0"/>
          <w:iCs w:val="0"/>
          <w:caps w:val="0"/>
          <w:color w:val="auto"/>
          <w:spacing w:val="0"/>
          <w:sz w:val="32"/>
          <w:szCs w:val="32"/>
          <w:highlight w:val="none"/>
        </w:rPr>
      </w:pPr>
      <w:r>
        <w:rPr>
          <w:rFonts w:hint="eastAsia" w:ascii="仿宋" w:hAnsi="仿宋" w:eastAsia="仿宋" w:cs="仿宋"/>
          <w:i w:val="0"/>
          <w:iCs w:val="0"/>
          <w:caps w:val="0"/>
          <w:color w:val="auto"/>
          <w:spacing w:val="0"/>
          <w:kern w:val="0"/>
          <w:sz w:val="32"/>
          <w:szCs w:val="32"/>
          <w:highlight w:val="none"/>
          <w:shd w:val="clear" w:color="auto" w:fill="FFFFFF"/>
          <w:lang w:val="en-US" w:eastAsia="zh-CN" w:bidi="ar"/>
        </w:rPr>
        <w:t>（一）将法治建设年度工作计划纳入我镇</w:t>
      </w:r>
      <w:r>
        <w:rPr>
          <w:rFonts w:hint="eastAsia" w:ascii="仿宋" w:hAnsi="仿宋" w:eastAsia="仿宋" w:cs="仿宋"/>
          <w:i w:val="0"/>
          <w:iCs w:val="0"/>
          <w:caps w:val="0"/>
          <w:color w:val="auto"/>
          <w:spacing w:val="0"/>
          <w:sz w:val="32"/>
          <w:szCs w:val="32"/>
          <w:highlight w:val="none"/>
          <w:shd w:val="clear" w:color="auto" w:fill="FFFFFF"/>
          <w:lang w:eastAsia="zh-CN"/>
        </w:rPr>
        <w:t>党政年度</w:t>
      </w:r>
      <w:r>
        <w:rPr>
          <w:rFonts w:hint="eastAsia" w:ascii="仿宋" w:hAnsi="仿宋" w:eastAsia="仿宋" w:cs="仿宋"/>
          <w:i w:val="0"/>
          <w:iCs w:val="0"/>
          <w:caps w:val="0"/>
          <w:color w:val="auto"/>
          <w:spacing w:val="0"/>
          <w:sz w:val="32"/>
          <w:szCs w:val="32"/>
          <w:highlight w:val="none"/>
          <w:shd w:val="clear" w:color="auto" w:fill="FFFFFF"/>
        </w:rPr>
        <w:t>工作计划</w:t>
      </w:r>
      <w:r>
        <w:rPr>
          <w:rFonts w:hint="eastAsia" w:ascii="仿宋" w:hAnsi="仿宋" w:eastAsia="仿宋" w:cs="仿宋"/>
          <w:i w:val="0"/>
          <w:iCs w:val="0"/>
          <w:caps w:val="0"/>
          <w:color w:val="auto"/>
          <w:spacing w:val="0"/>
          <w:kern w:val="0"/>
          <w:sz w:val="32"/>
          <w:szCs w:val="32"/>
          <w:highlight w:val="none"/>
          <w:shd w:val="clear" w:color="auto" w:fill="FFFFFF"/>
          <w:lang w:val="en-US" w:eastAsia="zh-CN" w:bidi="ar"/>
        </w:rPr>
        <w:t>，召开年度重点工作专题会议，定期听取有关工作汇报。</w:t>
      </w:r>
    </w:p>
    <w:p w14:paraId="63E4F0E0">
      <w:pPr>
        <w:keepNext w:val="0"/>
        <w:keepLines w:val="0"/>
        <w:pageBreakBefore w:val="0"/>
        <w:kinsoku/>
        <w:wordWrap/>
        <w:overflowPunct/>
        <w:topLinePunct w:val="0"/>
        <w:autoSpaceDE/>
        <w:autoSpaceDN/>
        <w:bidi w:val="0"/>
        <w:adjustRightInd/>
        <w:snapToGrid/>
        <w:spacing w:after="0" w:line="20" w:lineRule="atLeast"/>
        <w:ind w:firstLine="640" w:firstLineChars="200"/>
        <w:textAlignment w:val="auto"/>
        <w:rPr>
          <w:rFonts w:hint="eastAsia" w:ascii="仿宋" w:hAnsi="仿宋" w:eastAsia="仿宋" w:cs="仿宋"/>
          <w:color w:val="auto"/>
          <w:sz w:val="32"/>
          <w:szCs w:val="32"/>
          <w:highlight w:val="yellow"/>
        </w:rPr>
      </w:pPr>
      <w:r>
        <w:rPr>
          <w:rFonts w:hint="eastAsia" w:ascii="仿宋" w:hAnsi="仿宋" w:eastAsia="仿宋" w:cs="仿宋"/>
          <w:i w:val="0"/>
          <w:iCs w:val="0"/>
          <w:caps w:val="0"/>
          <w:color w:val="auto"/>
          <w:spacing w:val="0"/>
          <w:kern w:val="0"/>
          <w:sz w:val="32"/>
          <w:szCs w:val="32"/>
          <w:highlight w:val="none"/>
          <w:shd w:val="clear" w:color="auto" w:fill="FFFFFF"/>
          <w:lang w:val="en-US" w:eastAsia="zh-CN" w:bidi="ar"/>
        </w:rPr>
        <w:t>（二）</w:t>
      </w:r>
      <w:r>
        <w:rPr>
          <w:rFonts w:hint="eastAsia" w:ascii="仿宋" w:hAnsi="仿宋" w:eastAsia="仿宋" w:cs="仿宋"/>
          <w:i w:val="0"/>
          <w:caps w:val="0"/>
          <w:color w:val="auto"/>
          <w:spacing w:val="0"/>
          <w:sz w:val="32"/>
          <w:szCs w:val="32"/>
          <w:highlight w:val="none"/>
          <w:shd w:val="clear" w:color="auto" w:fill="FFFFFF"/>
          <w:lang w:val="en-US" w:eastAsia="zh-CN"/>
        </w:rPr>
        <w:t>全面落实党委中心组学法制度，将习近平法治思想列入党委、政府教育学习重点内容，要求党政领导人以身作则，</w:t>
      </w:r>
      <w:r>
        <w:rPr>
          <w:rFonts w:hint="eastAsia" w:ascii="仿宋" w:hAnsi="仿宋" w:eastAsia="仿宋" w:cs="仿宋"/>
          <w:i w:val="0"/>
          <w:iCs w:val="0"/>
          <w:caps w:val="0"/>
          <w:color w:val="auto"/>
          <w:spacing w:val="0"/>
          <w:kern w:val="0"/>
          <w:sz w:val="32"/>
          <w:szCs w:val="32"/>
          <w:highlight w:val="none"/>
          <w:shd w:val="clear" w:color="auto" w:fill="FFFFFF"/>
          <w:lang w:val="en-US" w:eastAsia="zh-CN" w:bidi="ar"/>
        </w:rPr>
        <w:t>带头尊法学法守法用法。</w:t>
      </w:r>
      <w:r>
        <w:rPr>
          <w:rFonts w:hint="eastAsia" w:ascii="仿宋" w:hAnsi="仿宋" w:eastAsia="仿宋" w:cs="仿宋"/>
          <w:i w:val="0"/>
          <w:iCs w:val="0"/>
          <w:caps w:val="0"/>
          <w:color w:val="auto"/>
          <w:spacing w:val="0"/>
          <w:sz w:val="32"/>
          <w:szCs w:val="32"/>
          <w:highlight w:val="none"/>
          <w:shd w:val="clear" w:color="auto" w:fill="FFFFFF"/>
        </w:rPr>
        <w:t>将党政主要负责人履行推进法治建设第一责任人职责情况列入年终述职内容</w:t>
      </w:r>
      <w:r>
        <w:rPr>
          <w:rFonts w:hint="eastAsia" w:ascii="仿宋" w:hAnsi="仿宋" w:eastAsia="仿宋" w:cs="仿宋"/>
          <w:i w:val="0"/>
          <w:caps w:val="0"/>
          <w:color w:val="auto"/>
          <w:spacing w:val="0"/>
          <w:sz w:val="32"/>
          <w:szCs w:val="32"/>
          <w:highlight w:val="none"/>
          <w:shd w:val="clear" w:color="auto" w:fill="FFFFFF"/>
          <w:lang w:val="en-US" w:eastAsia="zh-CN"/>
        </w:rPr>
        <w:t>。</w:t>
      </w:r>
    </w:p>
    <w:p w14:paraId="09005F35">
      <w:pPr>
        <w:keepNext w:val="0"/>
        <w:keepLines w:val="0"/>
        <w:pageBreakBefore w:val="0"/>
        <w:numPr>
          <w:ilvl w:val="0"/>
          <w:numId w:val="2"/>
        </w:numPr>
        <w:kinsoku/>
        <w:wordWrap/>
        <w:overflowPunct/>
        <w:topLinePunct w:val="0"/>
        <w:autoSpaceDE/>
        <w:autoSpaceDN/>
        <w:bidi w:val="0"/>
        <w:adjustRightInd/>
        <w:snapToGrid/>
        <w:spacing w:after="0" w:line="20" w:lineRule="atLeast"/>
        <w:ind w:firstLine="640" w:firstLineChars="200"/>
        <w:textAlignment w:val="auto"/>
        <w:rPr>
          <w:rFonts w:ascii="黑体" w:hAnsi="黑体" w:eastAsia="黑体" w:cs="黑体"/>
          <w:sz w:val="32"/>
          <w:szCs w:val="32"/>
        </w:rPr>
      </w:pPr>
      <w:r>
        <w:rPr>
          <w:rFonts w:hint="eastAsia" w:ascii="Arial" w:hAnsi="Arial" w:eastAsia="黑体" w:cs="Arial"/>
          <w:sz w:val="32"/>
          <w:szCs w:val="32"/>
          <w:lang w:val="en-US" w:eastAsia="zh-CN"/>
        </w:rPr>
        <w:t>2026年</w:t>
      </w:r>
      <w:r>
        <w:rPr>
          <w:rFonts w:ascii="黑体" w:hAnsi="黑体" w:eastAsia="黑体" w:cs="黑体"/>
          <w:sz w:val="32"/>
          <w:szCs w:val="32"/>
        </w:rPr>
        <w:t>主要工作安排</w:t>
      </w:r>
    </w:p>
    <w:p w14:paraId="03CE879C">
      <w:pPr>
        <w:pStyle w:val="2"/>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 持续推进习近平法治思想学习走深走实，建立常态化、系统化学法机制，通过案例教学、专题培训等方式，提升干部法治素养和实战能力。</w:t>
      </w:r>
    </w:p>
    <w:p w14:paraId="55A47196">
      <w:pPr>
        <w:pStyle w:val="2"/>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 丰富普法宣传形式，结合新媒体平台拓展宣传渠道，聚焦基层群众和重点群体开展精准普法，增强宣传实效性。</w:t>
      </w:r>
    </w:p>
    <w:p w14:paraId="06271329">
      <w:pPr>
        <w:pStyle w:val="2"/>
        <w:ind w:firstLine="640" w:firstLineChars="200"/>
        <w:jc w:val="left"/>
        <w:rPr>
          <w:rFonts w:hint="eastAsia" w:ascii="仿宋" w:hAnsi="仿宋" w:eastAsia="仿宋" w:cs="仿宋"/>
          <w:sz w:val="32"/>
          <w:szCs w:val="32"/>
          <w:lang w:val="en-US" w:eastAsia="zh-CN"/>
        </w:rPr>
      </w:pPr>
    </w:p>
    <w:p w14:paraId="16B8B284">
      <w:pPr>
        <w:pStyle w:val="2"/>
        <w:ind w:firstLine="640" w:firstLineChars="200"/>
        <w:jc w:val="left"/>
        <w:rPr>
          <w:rFonts w:hint="eastAsia" w:ascii="仿宋" w:hAnsi="仿宋" w:eastAsia="仿宋" w:cs="仿宋"/>
          <w:color w:val="auto"/>
          <w:sz w:val="32"/>
          <w:szCs w:val="32"/>
        </w:rPr>
      </w:pPr>
      <w:bookmarkStart w:id="0" w:name="_GoBack"/>
      <w:bookmarkEnd w:id="0"/>
    </w:p>
    <w:sectPr>
      <w:pgSz w:w="11906" w:h="16838"/>
      <w:pgMar w:top="2154" w:right="1474" w:bottom="187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仿宋字体">
    <w:altName w:val="仿宋_GB2312"/>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黑体_GBK">
    <w:altName w:val="微软雅黑"/>
    <w:panose1 w:val="03000509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14444"/>
    <w:multiLevelType w:val="singleLevel"/>
    <w:tmpl w:val="8B214444"/>
    <w:lvl w:ilvl="0" w:tentative="0">
      <w:start w:val="1"/>
      <w:numFmt w:val="chineseCounting"/>
      <w:suff w:val="nothing"/>
      <w:lvlText w:val="（%1）"/>
      <w:lvlJc w:val="left"/>
      <w:rPr>
        <w:rFonts w:hint="eastAsia" w:ascii="楷体" w:hAnsi="楷体" w:eastAsia="楷体" w:cs="楷体"/>
      </w:rPr>
    </w:lvl>
  </w:abstractNum>
  <w:abstractNum w:abstractNumId="1">
    <w:nsid w:val="90894602"/>
    <w:multiLevelType w:val="singleLevel"/>
    <w:tmpl w:val="90894602"/>
    <w:lvl w:ilvl="0" w:tentative="0">
      <w:start w:val="4"/>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NiMzUzMmZiOTllYWQxNzAyNThiNTQzMWM4MmIxYzQifQ=="/>
  </w:docVars>
  <w:rsids>
    <w:rsidRoot w:val="04596B1A"/>
    <w:rsid w:val="01836A50"/>
    <w:rsid w:val="04596B1A"/>
    <w:rsid w:val="046F1C76"/>
    <w:rsid w:val="13C90685"/>
    <w:rsid w:val="1DD32EFE"/>
    <w:rsid w:val="27A742BF"/>
    <w:rsid w:val="2B447A4B"/>
    <w:rsid w:val="2BE039F3"/>
    <w:rsid w:val="33027F46"/>
    <w:rsid w:val="36C53DA9"/>
    <w:rsid w:val="383135D1"/>
    <w:rsid w:val="3D6C38A4"/>
    <w:rsid w:val="4CD564B4"/>
    <w:rsid w:val="557E7653"/>
    <w:rsid w:val="763218E0"/>
    <w:rsid w:val="7C1B0F7A"/>
    <w:rsid w:val="7D823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line="240" w:lineRule="auto"/>
      <w:ind w:firstLine="1040" w:firstLineChars="200"/>
    </w:pPr>
    <w:rPr>
      <w:rFonts w:ascii="Calibri" w:hAnsi="Calibri" w:eastAsia="仿宋_GB2312" w:cs="Times New Roman"/>
      <w:sz w:val="36"/>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1482</Words>
  <Characters>1514</Characters>
  <Lines>0</Lines>
  <Paragraphs>0</Paragraphs>
  <TotalTime>200</TotalTime>
  <ScaleCrop>false</ScaleCrop>
  <LinksUpToDate>false</LinksUpToDate>
  <CharactersWithSpaces>1524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2024-10-14T03:36:00Z</dcterms:created>
  <dc:creator>愿天堂没有Pre</dc:creator>
  <cp:lastModifiedBy>A  . 赱赱檤，銩ㄋ</cp:lastModifiedBy>
  <dcterms:modified xsi:type="dcterms:W3CDTF">2025-10-28T06:46:55Z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CFD447749693494DA817E4C53AFB7AA0_11</vt:lpwstr>
  </property>
  <property fmtid="{D5CDD505-2E9C-101B-9397-08002B2CF9AE}" pid="4" name="KSOTemplateDocerSaveRecord">
    <vt:lpwstr>eyJoZGlkIjoiZmNiYzhjOGM1OGQ5MWQ2NTkxMmUyMTVlYThmYWMyZGQiLCJ1c2VySWQiOiIyMzg2NjM5ODMifQ==</vt:lpwstr>
  </property>
</Properties>
</file>