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982" w:tblpY="291"/>
        <w:tblOverlap w:val="never"/>
        <w:tblW w:w="10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2884"/>
        <w:gridCol w:w="1073"/>
        <w:gridCol w:w="1428"/>
        <w:gridCol w:w="1110"/>
        <w:gridCol w:w="1680"/>
        <w:gridCol w:w="1428"/>
        <w:gridCol w:w="4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50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  <w:lang w:eastAsia="zh-CN"/>
              </w:rPr>
              <w:t>伊通满族自治县人力资源和社会保障局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0"/>
                <w:szCs w:val="40"/>
              </w:rPr>
              <w:t>行政执法人员名录库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执法单位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  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执法区域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发证机关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执法证号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伊通满族自治县人力资源和社会保障局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翟宸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劳动保障监察大队副队长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C05050002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伊通满族自治县人力资源和社会保障局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郁识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劳动保障监察大队监察员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中华人民共和国人力资源和社会保障部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07-Z02165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伊通满族自治县人力资源和社会保障局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  <w:t>席云飞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劳动保障监察大队监察员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05050001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伊通满族自治县人力资源和社会保障局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  <w:t>魏爽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劳动保障监察大队副队长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伊通满族自治县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吉林省人民政府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C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05050003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FF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abs>
                <w:tab w:val="left" w:pos="501"/>
              </w:tabs>
              <w:jc w:val="left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FF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F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FF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60D07"/>
    <w:rsid w:val="5726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2020-09-01T06:54:00Z</dcterms:created>
  <dc:creator>Administrator</dc:creator>
  <cp:lastModifiedBy>Administrator</cp:lastModifiedBy>
  <dcterms:modified xsi:type="dcterms:W3CDTF">2020-09-01T06:58:47Z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