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463"/>
        </w:tabs>
        <w:jc w:val="left"/>
        <w:rPr>
          <w:rFonts w:hint="eastAsia" w:asciiTheme="majorEastAsia" w:hAnsiTheme="majorEastAsia" w:eastAsiaTheme="majorEastAsia" w:cstheme="minorBidi"/>
          <w:b/>
          <w:kern w:val="2"/>
          <w:sz w:val="21"/>
          <w:szCs w:val="21"/>
          <w:lang w:val="en-US" w:eastAsia="zh-CN" w:bidi="ar-SA"/>
        </w:rPr>
      </w:pPr>
      <w:r>
        <w:rPr>
          <w:rFonts w:hint="eastAsia" w:asciiTheme="majorEastAsia" w:hAnsiTheme="majorEastAsia" w:eastAsiaTheme="majorEastAsia" w:cstheme="minorBidi"/>
          <w:b/>
          <w:kern w:val="2"/>
          <w:sz w:val="21"/>
          <w:szCs w:val="21"/>
          <w:lang w:val="en-US" w:eastAsia="zh-CN" w:bidi="ar-SA"/>
        </w:rPr>
        <w:tab/>
      </w:r>
    </w:p>
    <w:tbl>
      <w:tblPr>
        <w:tblStyle w:val="2"/>
        <w:tblW w:w="138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609"/>
        <w:gridCol w:w="1830"/>
        <w:gridCol w:w="901"/>
        <w:gridCol w:w="1144"/>
        <w:gridCol w:w="903"/>
        <w:gridCol w:w="673"/>
        <w:gridCol w:w="848"/>
        <w:gridCol w:w="792"/>
        <w:gridCol w:w="41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9" w:hRule="atLeast"/>
        </w:trPr>
        <w:tc>
          <w:tcPr>
            <w:tcW w:w="13880" w:type="dxa"/>
            <w:gridSpan w:val="9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right="0" w:rightChars="0"/>
              <w:jc w:val="center"/>
              <w:textAlignment w:val="auto"/>
              <w:outlineLvl w:val="9"/>
              <w:rPr>
                <w:rFonts w:ascii="黑体" w:hAnsi="宋体" w:eastAsia="黑体" w:cs="黑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lang w:eastAsia="zh-CN"/>
              </w:rPr>
              <w:t>伊通满族自治县农业农村</w:t>
            </w: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</w:rPr>
              <w:t>局行政执法主体名录库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6" w:hRule="atLeast"/>
        </w:trPr>
        <w:tc>
          <w:tcPr>
            <w:tcW w:w="13880" w:type="dxa"/>
            <w:gridSpan w:val="9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制表单位盖章：伊通满族自治县农业农村局            填表人员：郭伟峰        联系电话：18104347519     制表时间：2020年  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月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8" w:hRule="atLeast"/>
        </w:trPr>
        <w:tc>
          <w:tcPr>
            <w:tcW w:w="26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主体名称</w:t>
            </w:r>
          </w:p>
        </w:tc>
        <w:tc>
          <w:tcPr>
            <w:tcW w:w="18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所属部门</w:t>
            </w:r>
          </w:p>
        </w:tc>
        <w:tc>
          <w:tcPr>
            <w:tcW w:w="29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机构性质</w:t>
            </w:r>
          </w:p>
        </w:tc>
        <w:tc>
          <w:tcPr>
            <w:tcW w:w="23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编制性质</w:t>
            </w:r>
          </w:p>
        </w:tc>
        <w:tc>
          <w:tcPr>
            <w:tcW w:w="41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设定依据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73" w:hRule="atLeast"/>
        </w:trPr>
        <w:tc>
          <w:tcPr>
            <w:tcW w:w="26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法定行政机关</w:t>
            </w: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法律、法规授权组织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受委托组织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行政机关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参公事业单位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其他事业单位</w:t>
            </w:r>
          </w:p>
        </w:tc>
        <w:tc>
          <w:tcPr>
            <w:tcW w:w="41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56" w:hRule="atLeast"/>
        </w:trPr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伊通满族自治县农业综合行政执法大队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伊通满族自治县农业农村局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√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√</w:t>
            </w:r>
          </w:p>
        </w:tc>
        <w:tc>
          <w:tcPr>
            <w:tcW w:w="4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《中华人民共和国农业法》《中华人民共和国农产品质量安全法》《中华人民共和国种子法》《乳品质量安全监督管理条例》《中华人民共和国动物防疫法》《中华人民共和国畜牧法》等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74" w:hRule="atLeast"/>
        </w:trPr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伊通满族自治县农业综合行政执法大队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伊通满族自治县农业农村局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√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√</w:t>
            </w:r>
          </w:p>
        </w:tc>
        <w:tc>
          <w:tcPr>
            <w:tcW w:w="4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lang w:eastAsia="zh-CN"/>
              </w:rPr>
              <w:t>《吉林省农业机械管理条例》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74" w:hRule="atLeast"/>
        </w:trPr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伊通满族自治县农业综合行政执法大队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伊通满族自治县农业农村局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√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√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√</w:t>
            </w:r>
          </w:p>
        </w:tc>
        <w:tc>
          <w:tcPr>
            <w:tcW w:w="4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lang w:eastAsia="zh-CN"/>
              </w:rPr>
              <w:t>《中华人民共和国动物防疫法》、《生猪屠宰管理条例》《吉林省畜禽屠宰管理条例》《中华人民共和国畜牧法》《兽药管理条例》《饲料和饲料添加剂管理条例》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74" w:hRule="atLeast"/>
        </w:trPr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伊通满族自治县农业综合行政执法大队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伊通满族自治县农业农村局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√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√</w:t>
            </w:r>
          </w:p>
        </w:tc>
        <w:tc>
          <w:tcPr>
            <w:tcW w:w="4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《植物检疫条例》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74" w:hRule="atLeast"/>
        </w:trPr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伊通满族自治县农业综合行政执法大队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伊通满族自治县农业农村局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√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√</w:t>
            </w:r>
          </w:p>
        </w:tc>
        <w:tc>
          <w:tcPr>
            <w:tcW w:w="4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《中华人民共和国渔业法》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74" w:hRule="atLeast"/>
        </w:trPr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伊通满族自治县农业综合行政执法大队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伊通满族自治县农业农村局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√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√</w:t>
            </w:r>
          </w:p>
        </w:tc>
        <w:tc>
          <w:tcPr>
            <w:tcW w:w="4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lang w:val="en-US" w:eastAsia="zh-CN"/>
              </w:rPr>
              <w:t>《吉林省农作物种子管理条例》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74" w:hRule="atLeast"/>
        </w:trPr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伊通满族自治县农业综合行政执法大队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伊通满族自治县农业农村局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√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√</w:t>
            </w:r>
          </w:p>
        </w:tc>
        <w:tc>
          <w:tcPr>
            <w:tcW w:w="4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农药管理条例》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74" w:hRule="atLeast"/>
        </w:trPr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伊通满族自治县农业综合行政执法大队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伊通满族自治县农业农村局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√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√</w:t>
            </w:r>
          </w:p>
        </w:tc>
        <w:tc>
          <w:tcPr>
            <w:tcW w:w="4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《粮食流通管理条例》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74" w:hRule="atLeast"/>
        </w:trPr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伊通满族自治县农业综合行政执法大队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伊通满族自治县农业农村局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√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√</w:t>
            </w:r>
          </w:p>
        </w:tc>
        <w:tc>
          <w:tcPr>
            <w:tcW w:w="4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eastAsia="zh-CN"/>
              </w:rPr>
              <w:t>《</w:t>
            </w:r>
            <w:r>
              <w:rPr>
                <w:rFonts w:ascii="Arial" w:hAnsi="Arial" w:eastAsia="宋体" w:cs="Arial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中华人民共和国土地管理法》</w:t>
            </w:r>
          </w:p>
        </w:tc>
      </w:tr>
    </w:tbl>
    <w:p>
      <w:pPr>
        <w:tabs>
          <w:tab w:val="left" w:pos="3463"/>
        </w:tabs>
        <w:jc w:val="left"/>
        <w:rPr>
          <w:rFonts w:hint="eastAsia"/>
          <w:sz w:val="24"/>
          <w:szCs w:val="24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82799E"/>
    <w:rsid w:val="08794FE3"/>
    <w:rsid w:val="0FC37245"/>
    <w:rsid w:val="5A82799E"/>
    <w:rsid w:val="5F9B4270"/>
    <w:rsid w:val="60DD0626"/>
    <w:rsid w:val="60F53CA4"/>
    <w:rsid w:val="70A52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2019-12-30T09:27:00Z</dcterms:created>
  <dc:creator>lh</dc:creator>
  <cp:lastModifiedBy>享受人生</cp:lastModifiedBy>
  <cp:lastPrinted>2020-08-26T00:24:09Z</cp:lastPrinted>
  <dcterms:modified xsi:type="dcterms:W3CDTF">2020-08-26T00:24:18Z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