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商务局行政执法事项清单</w:t>
      </w:r>
    </w:p>
    <w:p>
      <w:pPr>
        <w:spacing w:line="520" w:lineRule="exact"/>
        <w:jc w:val="left"/>
        <w:rPr>
          <w:rFonts w:asciiTheme="minorEastAsia" w:hAnsiTheme="minorEastAsia" w:cstheme="minorEastAsia"/>
          <w:szCs w:val="21"/>
        </w:rPr>
      </w:pPr>
    </w:p>
    <w:p>
      <w:pPr>
        <w:spacing w:line="520" w:lineRule="exact"/>
        <w:jc w:val="left"/>
        <w:rPr>
          <w:rFonts w:asciiTheme="minorEastAsia" w:hAnsiTheme="minorEastAsia" w:cstheme="minorEastAsia"/>
          <w:szCs w:val="21"/>
        </w:rPr>
      </w:pPr>
      <w:r>
        <w:rPr>
          <w:rFonts w:hint="eastAsia" w:ascii="仿宋_GB2312" w:hAnsi="仿宋_GB2312" w:eastAsia="仿宋_GB2312" w:cs="仿宋_GB2312"/>
          <w:sz w:val="32"/>
          <w:szCs w:val="32"/>
        </w:rPr>
        <w:t>填报单位：</w:t>
      </w:r>
      <w:r>
        <w:rPr>
          <w:rFonts w:hint="eastAsia" w:ascii="仿宋_GB2312" w:hAnsi="仿宋_GB2312" w:eastAsia="仿宋_GB2312" w:cs="仿宋_GB2312"/>
          <w:sz w:val="32"/>
          <w:szCs w:val="32"/>
          <w:lang w:eastAsia="zh-CN"/>
        </w:rPr>
        <w:t>伊通满族自治县</w:t>
      </w:r>
      <w:r>
        <w:rPr>
          <w:rFonts w:hint="eastAsia" w:ascii="仿宋_GB2312" w:hAnsi="仿宋_GB2312" w:eastAsia="仿宋_GB2312" w:cs="仿宋_GB2312"/>
          <w:sz w:val="32"/>
          <w:szCs w:val="32"/>
        </w:rPr>
        <w:t xml:space="preserve">商务局   </w:t>
      </w:r>
      <w:r>
        <w:rPr>
          <w:rFonts w:hint="eastAsia" w:asciiTheme="minorEastAsia" w:hAnsiTheme="minorEastAsia" w:cstheme="minorEastAsia"/>
          <w:szCs w:val="21"/>
        </w:rPr>
        <w:t xml:space="preserve">                                              </w:t>
      </w:r>
      <w:r>
        <w:rPr>
          <w:rFonts w:hint="eastAsia" w:ascii="仿宋_GB2312" w:hAnsi="仿宋_GB2312" w:eastAsia="仿宋_GB2312" w:cs="仿宋_GB2312"/>
          <w:sz w:val="32"/>
          <w:szCs w:val="32"/>
        </w:rPr>
        <w:t>主要领导签字：</w:t>
      </w:r>
    </w:p>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935"/>
        <w:gridCol w:w="876"/>
        <w:gridCol w:w="876"/>
        <w:gridCol w:w="974"/>
        <w:gridCol w:w="876"/>
        <w:gridCol w:w="876"/>
        <w:gridCol w:w="876"/>
        <w:gridCol w:w="876"/>
        <w:gridCol w:w="876"/>
        <w:gridCol w:w="876"/>
        <w:gridCol w:w="876"/>
        <w:gridCol w:w="876"/>
        <w:gridCol w:w="876"/>
        <w:gridCol w:w="87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7" w:type="dxa"/>
            <w:vMerge w:val="restart"/>
          </w:tcPr>
          <w:p>
            <w:pPr>
              <w:jc w:val="center"/>
              <w:rPr>
                <w:kern w:val="0"/>
                <w:sz w:val="20"/>
                <w:szCs w:val="20"/>
              </w:rPr>
            </w:pPr>
            <w:r>
              <w:rPr>
                <w:rFonts w:hint="eastAsia"/>
                <w:kern w:val="0"/>
                <w:sz w:val="20"/>
                <w:szCs w:val="20"/>
              </w:rPr>
              <w:t>项目编码</w:t>
            </w:r>
          </w:p>
        </w:tc>
        <w:tc>
          <w:tcPr>
            <w:tcW w:w="935" w:type="dxa"/>
            <w:vMerge w:val="restart"/>
          </w:tcPr>
          <w:p>
            <w:pPr>
              <w:jc w:val="center"/>
              <w:rPr>
                <w:kern w:val="0"/>
                <w:sz w:val="20"/>
                <w:szCs w:val="20"/>
              </w:rPr>
            </w:pPr>
            <w:r>
              <w:rPr>
                <w:rFonts w:hint="eastAsia"/>
                <w:kern w:val="0"/>
                <w:sz w:val="20"/>
                <w:szCs w:val="20"/>
              </w:rPr>
              <w:t>项目名称</w:t>
            </w:r>
          </w:p>
        </w:tc>
        <w:tc>
          <w:tcPr>
            <w:tcW w:w="876" w:type="dxa"/>
            <w:vMerge w:val="restart"/>
          </w:tcPr>
          <w:p>
            <w:pPr>
              <w:jc w:val="center"/>
              <w:rPr>
                <w:kern w:val="0"/>
                <w:sz w:val="20"/>
                <w:szCs w:val="20"/>
              </w:rPr>
            </w:pPr>
            <w:r>
              <w:rPr>
                <w:rFonts w:hint="eastAsia"/>
                <w:kern w:val="0"/>
                <w:sz w:val="20"/>
                <w:szCs w:val="20"/>
              </w:rPr>
              <w:t>执法类别</w:t>
            </w:r>
          </w:p>
        </w:tc>
        <w:tc>
          <w:tcPr>
            <w:tcW w:w="876" w:type="dxa"/>
            <w:vMerge w:val="restart"/>
          </w:tcPr>
          <w:p>
            <w:pPr>
              <w:jc w:val="center"/>
              <w:rPr>
                <w:kern w:val="0"/>
                <w:sz w:val="20"/>
                <w:szCs w:val="20"/>
              </w:rPr>
            </w:pPr>
            <w:r>
              <w:rPr>
                <w:rFonts w:hint="eastAsia"/>
                <w:kern w:val="0"/>
                <w:sz w:val="20"/>
                <w:szCs w:val="20"/>
              </w:rPr>
              <w:t>执法主体</w:t>
            </w:r>
          </w:p>
        </w:tc>
        <w:tc>
          <w:tcPr>
            <w:tcW w:w="974" w:type="dxa"/>
            <w:vMerge w:val="restart"/>
          </w:tcPr>
          <w:p>
            <w:pPr>
              <w:jc w:val="center"/>
              <w:rPr>
                <w:kern w:val="0"/>
                <w:sz w:val="20"/>
                <w:szCs w:val="20"/>
              </w:rPr>
            </w:pPr>
            <w:r>
              <w:rPr>
                <w:rFonts w:hint="eastAsia"/>
                <w:kern w:val="0"/>
                <w:sz w:val="20"/>
                <w:szCs w:val="20"/>
              </w:rPr>
              <w:t>承办机构</w:t>
            </w:r>
          </w:p>
        </w:tc>
        <w:tc>
          <w:tcPr>
            <w:tcW w:w="5256" w:type="dxa"/>
            <w:gridSpan w:val="6"/>
          </w:tcPr>
          <w:p>
            <w:pPr>
              <w:jc w:val="center"/>
              <w:rPr>
                <w:kern w:val="0"/>
                <w:sz w:val="20"/>
                <w:szCs w:val="20"/>
              </w:rPr>
            </w:pPr>
            <w:r>
              <w:rPr>
                <w:rFonts w:hint="eastAsia"/>
                <w:kern w:val="0"/>
                <w:sz w:val="20"/>
                <w:szCs w:val="20"/>
              </w:rPr>
              <w:t>执法依据</w:t>
            </w:r>
          </w:p>
        </w:tc>
        <w:tc>
          <w:tcPr>
            <w:tcW w:w="876" w:type="dxa"/>
            <w:vMerge w:val="restart"/>
          </w:tcPr>
          <w:p>
            <w:pPr>
              <w:jc w:val="center"/>
              <w:rPr>
                <w:kern w:val="0"/>
                <w:sz w:val="20"/>
                <w:szCs w:val="20"/>
              </w:rPr>
            </w:pPr>
            <w:r>
              <w:rPr>
                <w:rFonts w:hint="eastAsia"/>
                <w:kern w:val="0"/>
                <w:sz w:val="20"/>
                <w:szCs w:val="20"/>
              </w:rPr>
              <w:t>实施对象</w:t>
            </w:r>
          </w:p>
        </w:tc>
        <w:tc>
          <w:tcPr>
            <w:tcW w:w="1752" w:type="dxa"/>
            <w:gridSpan w:val="2"/>
          </w:tcPr>
          <w:p>
            <w:pPr>
              <w:jc w:val="center"/>
              <w:rPr>
                <w:kern w:val="0"/>
                <w:sz w:val="20"/>
                <w:szCs w:val="20"/>
              </w:rPr>
            </w:pPr>
            <w:r>
              <w:rPr>
                <w:rFonts w:hint="eastAsia"/>
                <w:kern w:val="0"/>
                <w:sz w:val="20"/>
                <w:szCs w:val="20"/>
              </w:rPr>
              <w:t>办理时限</w:t>
            </w:r>
          </w:p>
        </w:tc>
        <w:tc>
          <w:tcPr>
            <w:tcW w:w="876" w:type="dxa"/>
            <w:vMerge w:val="restart"/>
          </w:tcPr>
          <w:p>
            <w:pPr>
              <w:jc w:val="center"/>
              <w:rPr>
                <w:kern w:val="0"/>
                <w:sz w:val="20"/>
                <w:szCs w:val="20"/>
              </w:rPr>
            </w:pPr>
            <w:r>
              <w:rPr>
                <w:rFonts w:hint="eastAsia"/>
                <w:kern w:val="0"/>
                <w:sz w:val="20"/>
                <w:szCs w:val="20"/>
              </w:rPr>
              <w:t>收费依据和标准</w:t>
            </w:r>
          </w:p>
        </w:tc>
        <w:tc>
          <w:tcPr>
            <w:tcW w:w="876" w:type="dxa"/>
            <w:vMerge w:val="restart"/>
          </w:tcPr>
          <w:p>
            <w:pPr>
              <w:jc w:val="center"/>
              <w:rPr>
                <w:kern w:val="0"/>
                <w:sz w:val="20"/>
                <w:szCs w:val="20"/>
              </w:rPr>
            </w:pPr>
            <w:r>
              <w:rPr>
                <w:rFonts w:hint="eastAsia"/>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7" w:type="dxa"/>
            <w:vMerge w:val="continue"/>
          </w:tcPr>
          <w:p>
            <w:pPr>
              <w:rPr>
                <w:kern w:val="0"/>
                <w:sz w:val="20"/>
                <w:szCs w:val="20"/>
              </w:rPr>
            </w:pPr>
          </w:p>
        </w:tc>
        <w:tc>
          <w:tcPr>
            <w:tcW w:w="935" w:type="dxa"/>
            <w:vMerge w:val="continue"/>
          </w:tcPr>
          <w:p>
            <w:pPr>
              <w:rPr>
                <w:kern w:val="0"/>
                <w:sz w:val="20"/>
                <w:szCs w:val="20"/>
              </w:rPr>
            </w:pPr>
          </w:p>
        </w:tc>
        <w:tc>
          <w:tcPr>
            <w:tcW w:w="876" w:type="dxa"/>
            <w:vMerge w:val="continue"/>
          </w:tcPr>
          <w:p>
            <w:pPr>
              <w:rPr>
                <w:kern w:val="0"/>
                <w:sz w:val="20"/>
                <w:szCs w:val="20"/>
              </w:rPr>
            </w:pPr>
          </w:p>
        </w:tc>
        <w:tc>
          <w:tcPr>
            <w:tcW w:w="876" w:type="dxa"/>
            <w:vMerge w:val="continue"/>
          </w:tcPr>
          <w:p>
            <w:pPr>
              <w:rPr>
                <w:kern w:val="0"/>
                <w:sz w:val="20"/>
                <w:szCs w:val="20"/>
              </w:rPr>
            </w:pPr>
          </w:p>
        </w:tc>
        <w:tc>
          <w:tcPr>
            <w:tcW w:w="974" w:type="dxa"/>
            <w:vMerge w:val="continue"/>
          </w:tcPr>
          <w:p>
            <w:pPr>
              <w:rPr>
                <w:kern w:val="0"/>
                <w:sz w:val="20"/>
                <w:szCs w:val="20"/>
              </w:rPr>
            </w:pPr>
          </w:p>
        </w:tc>
        <w:tc>
          <w:tcPr>
            <w:tcW w:w="876" w:type="dxa"/>
            <w:vMerge w:val="restart"/>
          </w:tcPr>
          <w:p>
            <w:pPr>
              <w:jc w:val="center"/>
              <w:rPr>
                <w:kern w:val="0"/>
                <w:sz w:val="20"/>
                <w:szCs w:val="20"/>
              </w:rPr>
            </w:pPr>
            <w:r>
              <w:rPr>
                <w:rFonts w:hint="eastAsia"/>
                <w:kern w:val="0"/>
                <w:sz w:val="20"/>
                <w:szCs w:val="20"/>
              </w:rPr>
              <w:t>法律</w:t>
            </w:r>
          </w:p>
        </w:tc>
        <w:tc>
          <w:tcPr>
            <w:tcW w:w="876" w:type="dxa"/>
            <w:vMerge w:val="restart"/>
          </w:tcPr>
          <w:p>
            <w:pPr>
              <w:jc w:val="center"/>
              <w:rPr>
                <w:kern w:val="0"/>
                <w:sz w:val="20"/>
                <w:szCs w:val="20"/>
              </w:rPr>
            </w:pPr>
            <w:r>
              <w:rPr>
                <w:rFonts w:hint="eastAsia"/>
                <w:kern w:val="0"/>
                <w:sz w:val="20"/>
                <w:szCs w:val="20"/>
              </w:rPr>
              <w:t>行政法规</w:t>
            </w:r>
          </w:p>
        </w:tc>
        <w:tc>
          <w:tcPr>
            <w:tcW w:w="876" w:type="dxa"/>
            <w:vMerge w:val="restart"/>
          </w:tcPr>
          <w:p>
            <w:pPr>
              <w:jc w:val="center"/>
              <w:rPr>
                <w:kern w:val="0"/>
                <w:sz w:val="20"/>
                <w:szCs w:val="20"/>
              </w:rPr>
            </w:pPr>
            <w:r>
              <w:rPr>
                <w:rFonts w:hint="eastAsia"/>
                <w:kern w:val="0"/>
                <w:sz w:val="20"/>
                <w:szCs w:val="20"/>
              </w:rPr>
              <w:t>地方性法规</w:t>
            </w:r>
          </w:p>
        </w:tc>
        <w:tc>
          <w:tcPr>
            <w:tcW w:w="876" w:type="dxa"/>
            <w:vMerge w:val="restart"/>
          </w:tcPr>
          <w:p>
            <w:pPr>
              <w:jc w:val="center"/>
              <w:rPr>
                <w:kern w:val="0"/>
                <w:sz w:val="20"/>
                <w:szCs w:val="20"/>
              </w:rPr>
            </w:pPr>
            <w:r>
              <w:rPr>
                <w:rFonts w:hint="eastAsia"/>
                <w:kern w:val="0"/>
                <w:sz w:val="20"/>
                <w:szCs w:val="20"/>
              </w:rPr>
              <w:t>部委规章</w:t>
            </w:r>
          </w:p>
        </w:tc>
        <w:tc>
          <w:tcPr>
            <w:tcW w:w="876" w:type="dxa"/>
            <w:vMerge w:val="restart"/>
          </w:tcPr>
          <w:p>
            <w:pPr>
              <w:jc w:val="center"/>
              <w:rPr>
                <w:kern w:val="0"/>
                <w:sz w:val="20"/>
                <w:szCs w:val="20"/>
              </w:rPr>
            </w:pPr>
            <w:r>
              <w:rPr>
                <w:rFonts w:hint="eastAsia"/>
                <w:kern w:val="0"/>
                <w:sz w:val="20"/>
                <w:szCs w:val="20"/>
              </w:rPr>
              <w:t>政府规章</w:t>
            </w:r>
          </w:p>
        </w:tc>
        <w:tc>
          <w:tcPr>
            <w:tcW w:w="876" w:type="dxa"/>
            <w:vMerge w:val="restart"/>
          </w:tcPr>
          <w:p>
            <w:pPr>
              <w:jc w:val="center"/>
              <w:rPr>
                <w:kern w:val="0"/>
                <w:sz w:val="20"/>
                <w:szCs w:val="20"/>
              </w:rPr>
            </w:pPr>
            <w:r>
              <w:rPr>
                <w:rFonts w:hint="eastAsia"/>
                <w:kern w:val="0"/>
                <w:sz w:val="20"/>
                <w:szCs w:val="20"/>
              </w:rPr>
              <w:t>规范性文件</w:t>
            </w:r>
          </w:p>
        </w:tc>
        <w:tc>
          <w:tcPr>
            <w:tcW w:w="876" w:type="dxa"/>
            <w:vMerge w:val="continue"/>
          </w:tcPr>
          <w:p>
            <w:pPr>
              <w:rPr>
                <w:kern w:val="0"/>
                <w:sz w:val="20"/>
                <w:szCs w:val="20"/>
              </w:rPr>
            </w:pPr>
          </w:p>
        </w:tc>
        <w:tc>
          <w:tcPr>
            <w:tcW w:w="876" w:type="dxa"/>
          </w:tcPr>
          <w:p>
            <w:pPr>
              <w:rPr>
                <w:kern w:val="0"/>
                <w:sz w:val="20"/>
                <w:szCs w:val="20"/>
              </w:rPr>
            </w:pPr>
            <w:r>
              <w:rPr>
                <w:rFonts w:hint="eastAsia"/>
                <w:kern w:val="0"/>
                <w:sz w:val="20"/>
                <w:szCs w:val="20"/>
              </w:rPr>
              <w:t>法定</w:t>
            </w:r>
          </w:p>
        </w:tc>
        <w:tc>
          <w:tcPr>
            <w:tcW w:w="876" w:type="dxa"/>
          </w:tcPr>
          <w:p>
            <w:pPr>
              <w:rPr>
                <w:kern w:val="0"/>
                <w:sz w:val="20"/>
                <w:szCs w:val="20"/>
              </w:rPr>
            </w:pPr>
            <w:r>
              <w:rPr>
                <w:rFonts w:hint="eastAsia"/>
                <w:kern w:val="0"/>
                <w:sz w:val="20"/>
                <w:szCs w:val="20"/>
              </w:rPr>
              <w:t>承诺</w:t>
            </w:r>
          </w:p>
        </w:tc>
        <w:tc>
          <w:tcPr>
            <w:tcW w:w="876" w:type="dxa"/>
            <w:vMerge w:val="continue"/>
          </w:tcPr>
          <w:p>
            <w:pPr>
              <w:rPr>
                <w:kern w:val="0"/>
                <w:sz w:val="20"/>
                <w:szCs w:val="20"/>
              </w:rPr>
            </w:pPr>
          </w:p>
        </w:tc>
        <w:tc>
          <w:tcPr>
            <w:tcW w:w="876" w:type="dxa"/>
            <w:vMerge w:val="continue"/>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77" w:type="dxa"/>
            <w:vMerge w:val="continue"/>
          </w:tcPr>
          <w:p>
            <w:pPr>
              <w:rPr>
                <w:kern w:val="0"/>
                <w:sz w:val="20"/>
                <w:szCs w:val="20"/>
              </w:rPr>
            </w:pPr>
          </w:p>
        </w:tc>
        <w:tc>
          <w:tcPr>
            <w:tcW w:w="935" w:type="dxa"/>
            <w:vMerge w:val="continue"/>
          </w:tcPr>
          <w:p>
            <w:pPr>
              <w:rPr>
                <w:kern w:val="0"/>
                <w:sz w:val="20"/>
                <w:szCs w:val="20"/>
              </w:rPr>
            </w:pPr>
          </w:p>
        </w:tc>
        <w:tc>
          <w:tcPr>
            <w:tcW w:w="876" w:type="dxa"/>
            <w:vMerge w:val="continue"/>
          </w:tcPr>
          <w:p>
            <w:pPr>
              <w:rPr>
                <w:kern w:val="0"/>
                <w:sz w:val="20"/>
                <w:szCs w:val="20"/>
              </w:rPr>
            </w:pPr>
          </w:p>
        </w:tc>
        <w:tc>
          <w:tcPr>
            <w:tcW w:w="876" w:type="dxa"/>
            <w:vMerge w:val="continue"/>
          </w:tcPr>
          <w:p>
            <w:pPr>
              <w:rPr>
                <w:kern w:val="0"/>
                <w:sz w:val="20"/>
                <w:szCs w:val="20"/>
              </w:rPr>
            </w:pPr>
          </w:p>
        </w:tc>
        <w:tc>
          <w:tcPr>
            <w:tcW w:w="974" w:type="dxa"/>
            <w:vMerge w:val="continue"/>
          </w:tcPr>
          <w:p>
            <w:pPr>
              <w:rPr>
                <w:kern w:val="0"/>
                <w:sz w:val="20"/>
                <w:szCs w:val="20"/>
              </w:rPr>
            </w:pPr>
          </w:p>
        </w:tc>
        <w:tc>
          <w:tcPr>
            <w:tcW w:w="876" w:type="dxa"/>
            <w:vMerge w:val="continue"/>
          </w:tcPr>
          <w:p>
            <w:pPr>
              <w:rPr>
                <w:kern w:val="0"/>
                <w:sz w:val="20"/>
                <w:szCs w:val="20"/>
              </w:rPr>
            </w:pPr>
          </w:p>
        </w:tc>
        <w:tc>
          <w:tcPr>
            <w:tcW w:w="876" w:type="dxa"/>
            <w:vMerge w:val="continue"/>
          </w:tcPr>
          <w:p>
            <w:pPr>
              <w:rPr>
                <w:kern w:val="0"/>
                <w:sz w:val="20"/>
                <w:szCs w:val="20"/>
              </w:rPr>
            </w:pPr>
          </w:p>
        </w:tc>
        <w:tc>
          <w:tcPr>
            <w:tcW w:w="876" w:type="dxa"/>
            <w:vMerge w:val="continue"/>
          </w:tcPr>
          <w:p>
            <w:pPr>
              <w:rPr>
                <w:kern w:val="0"/>
                <w:sz w:val="20"/>
                <w:szCs w:val="20"/>
              </w:rPr>
            </w:pPr>
          </w:p>
        </w:tc>
        <w:tc>
          <w:tcPr>
            <w:tcW w:w="876" w:type="dxa"/>
            <w:vMerge w:val="continue"/>
          </w:tcPr>
          <w:p>
            <w:pPr>
              <w:rPr>
                <w:kern w:val="0"/>
                <w:sz w:val="20"/>
                <w:szCs w:val="20"/>
              </w:rPr>
            </w:pPr>
          </w:p>
        </w:tc>
        <w:tc>
          <w:tcPr>
            <w:tcW w:w="876" w:type="dxa"/>
            <w:vMerge w:val="continue"/>
          </w:tcPr>
          <w:p>
            <w:pPr>
              <w:rPr>
                <w:kern w:val="0"/>
                <w:sz w:val="20"/>
                <w:szCs w:val="20"/>
              </w:rPr>
            </w:pPr>
          </w:p>
        </w:tc>
        <w:tc>
          <w:tcPr>
            <w:tcW w:w="876" w:type="dxa"/>
            <w:vMerge w:val="continue"/>
          </w:tcPr>
          <w:p>
            <w:pPr>
              <w:rPr>
                <w:kern w:val="0"/>
                <w:sz w:val="20"/>
                <w:szCs w:val="20"/>
              </w:rPr>
            </w:pPr>
          </w:p>
        </w:tc>
        <w:tc>
          <w:tcPr>
            <w:tcW w:w="876" w:type="dxa"/>
            <w:vMerge w:val="continue"/>
          </w:tcPr>
          <w:p>
            <w:pPr>
              <w:rPr>
                <w:kern w:val="0"/>
                <w:sz w:val="20"/>
                <w:szCs w:val="20"/>
              </w:rPr>
            </w:pPr>
          </w:p>
        </w:tc>
        <w:tc>
          <w:tcPr>
            <w:tcW w:w="876" w:type="dxa"/>
          </w:tcPr>
          <w:p>
            <w:pPr>
              <w:rPr>
                <w:kern w:val="0"/>
                <w:sz w:val="20"/>
                <w:szCs w:val="20"/>
              </w:rPr>
            </w:pPr>
            <w:r>
              <w:rPr>
                <w:rFonts w:hint="eastAsia"/>
                <w:kern w:val="0"/>
                <w:sz w:val="20"/>
                <w:szCs w:val="20"/>
              </w:rPr>
              <w:t>时限</w:t>
            </w:r>
          </w:p>
        </w:tc>
        <w:tc>
          <w:tcPr>
            <w:tcW w:w="876" w:type="dxa"/>
          </w:tcPr>
          <w:p>
            <w:pPr>
              <w:rPr>
                <w:kern w:val="0"/>
                <w:sz w:val="20"/>
                <w:szCs w:val="20"/>
              </w:rPr>
            </w:pPr>
            <w:r>
              <w:rPr>
                <w:rFonts w:hint="eastAsia"/>
                <w:kern w:val="0"/>
                <w:sz w:val="20"/>
                <w:szCs w:val="20"/>
              </w:rPr>
              <w:t>时限</w:t>
            </w:r>
          </w:p>
        </w:tc>
        <w:tc>
          <w:tcPr>
            <w:tcW w:w="876" w:type="dxa"/>
            <w:vMerge w:val="continue"/>
          </w:tcPr>
          <w:p>
            <w:pPr>
              <w:rPr>
                <w:kern w:val="0"/>
                <w:sz w:val="20"/>
                <w:szCs w:val="20"/>
              </w:rPr>
            </w:pPr>
          </w:p>
        </w:tc>
        <w:tc>
          <w:tcPr>
            <w:tcW w:w="876" w:type="dxa"/>
            <w:vMerge w:val="continue"/>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877" w:type="dxa"/>
          </w:tcPr>
          <w:p>
            <w:pPr>
              <w:rPr>
                <w:kern w:val="0"/>
                <w:sz w:val="20"/>
                <w:szCs w:val="20"/>
              </w:rPr>
            </w:pPr>
            <w:r>
              <w:rPr>
                <w:rFonts w:hint="eastAsia"/>
                <w:kern w:val="0"/>
                <w:sz w:val="20"/>
                <w:szCs w:val="20"/>
              </w:rPr>
              <w:t>1</w:t>
            </w:r>
          </w:p>
        </w:tc>
        <w:tc>
          <w:tcPr>
            <w:tcW w:w="935" w:type="dxa"/>
          </w:tcPr>
          <w:p>
            <w:pPr>
              <w:rPr>
                <w:rFonts w:asciiTheme="minorEastAsia" w:hAnsiTheme="minorEastAsia"/>
                <w:kern w:val="0"/>
                <w:sz w:val="16"/>
                <w:szCs w:val="16"/>
              </w:rPr>
            </w:pPr>
            <w:r>
              <w:rPr>
                <w:rFonts w:hint="eastAsia" w:asciiTheme="minorEastAsia" w:hAnsiTheme="minorEastAsia"/>
                <w:kern w:val="0"/>
                <w:sz w:val="16"/>
                <w:szCs w:val="16"/>
              </w:rPr>
              <w:t>对外贸易经营者备案登记</w:t>
            </w:r>
          </w:p>
        </w:tc>
        <w:tc>
          <w:tcPr>
            <w:tcW w:w="876" w:type="dxa"/>
          </w:tcPr>
          <w:p>
            <w:pPr>
              <w:rPr>
                <w:kern w:val="0"/>
                <w:sz w:val="20"/>
                <w:szCs w:val="20"/>
              </w:rPr>
            </w:pPr>
            <w:r>
              <w:rPr>
                <w:rFonts w:hint="eastAsia"/>
                <w:kern w:val="0"/>
                <w:sz w:val="20"/>
                <w:szCs w:val="20"/>
              </w:rPr>
              <w:t>行政许可</w:t>
            </w:r>
          </w:p>
        </w:tc>
        <w:tc>
          <w:tcPr>
            <w:tcW w:w="876" w:type="dxa"/>
          </w:tcPr>
          <w:p>
            <w:pPr>
              <w:rPr>
                <w:kern w:val="0"/>
                <w:sz w:val="20"/>
                <w:szCs w:val="20"/>
              </w:rPr>
            </w:pPr>
            <w:r>
              <w:rPr>
                <w:rFonts w:hint="eastAsia"/>
                <w:kern w:val="0"/>
                <w:sz w:val="20"/>
                <w:szCs w:val="20"/>
              </w:rPr>
              <w:t>商务局</w:t>
            </w:r>
          </w:p>
        </w:tc>
        <w:tc>
          <w:tcPr>
            <w:tcW w:w="974" w:type="dxa"/>
          </w:tcPr>
          <w:p>
            <w:pPr>
              <w:rPr>
                <w:rFonts w:hint="eastAsia" w:eastAsiaTheme="minorEastAsia"/>
                <w:kern w:val="0"/>
                <w:sz w:val="20"/>
                <w:szCs w:val="20"/>
                <w:lang w:eastAsia="zh-CN"/>
              </w:rPr>
            </w:pPr>
            <w:r>
              <w:rPr>
                <w:rFonts w:hint="eastAsia"/>
                <w:kern w:val="0"/>
                <w:sz w:val="20"/>
                <w:szCs w:val="20"/>
                <w:lang w:eastAsia="zh-CN"/>
              </w:rPr>
              <w:t>安全科政务窗口</w:t>
            </w:r>
          </w:p>
        </w:tc>
        <w:tc>
          <w:tcPr>
            <w:tcW w:w="876" w:type="dxa"/>
          </w:tcPr>
          <w:p>
            <w:pPr>
              <w:rPr>
                <w:kern w:val="0"/>
                <w:sz w:val="20"/>
                <w:szCs w:val="20"/>
              </w:rPr>
            </w:pPr>
            <w:r>
              <w:rPr>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877" w:type="dxa"/>
          </w:tcPr>
          <w:p>
            <w:pPr>
              <w:rPr>
                <w:kern w:val="0"/>
                <w:sz w:val="20"/>
                <w:szCs w:val="20"/>
              </w:rPr>
            </w:pPr>
            <w:r>
              <w:rPr>
                <w:rFonts w:hint="eastAsia"/>
                <w:kern w:val="0"/>
                <w:sz w:val="20"/>
                <w:szCs w:val="20"/>
              </w:rPr>
              <w:t>2</w:t>
            </w:r>
          </w:p>
        </w:tc>
        <w:tc>
          <w:tcPr>
            <w:tcW w:w="935" w:type="dxa"/>
          </w:tcPr>
          <w:p>
            <w:pPr>
              <w:rPr>
                <w:rFonts w:asciiTheme="minorEastAsia" w:hAnsiTheme="minorEastAsia"/>
                <w:kern w:val="0"/>
                <w:sz w:val="16"/>
                <w:szCs w:val="16"/>
              </w:rPr>
            </w:pPr>
            <w:r>
              <w:rPr>
                <w:rFonts w:hint="eastAsia" w:asciiTheme="minorEastAsia" w:hAnsiTheme="minorEastAsia"/>
                <w:kern w:val="0"/>
                <w:sz w:val="16"/>
                <w:szCs w:val="16"/>
              </w:rPr>
              <w:t>对外劳务合作经营资格核准</w:t>
            </w:r>
          </w:p>
        </w:tc>
        <w:tc>
          <w:tcPr>
            <w:tcW w:w="876" w:type="dxa"/>
          </w:tcPr>
          <w:p>
            <w:pPr>
              <w:rPr>
                <w:kern w:val="0"/>
                <w:sz w:val="20"/>
                <w:szCs w:val="20"/>
              </w:rPr>
            </w:pPr>
            <w:r>
              <w:rPr>
                <w:rFonts w:hint="eastAsia"/>
                <w:kern w:val="0"/>
                <w:sz w:val="20"/>
                <w:szCs w:val="20"/>
              </w:rPr>
              <w:t>行政许可</w:t>
            </w:r>
          </w:p>
        </w:tc>
        <w:tc>
          <w:tcPr>
            <w:tcW w:w="876" w:type="dxa"/>
            <w:vAlign w:val="top"/>
          </w:tcPr>
          <w:p>
            <w:pPr>
              <w:rPr>
                <w:kern w:val="0"/>
                <w:sz w:val="20"/>
                <w:szCs w:val="20"/>
              </w:rPr>
            </w:pPr>
            <w:r>
              <w:rPr>
                <w:rFonts w:hint="eastAsia"/>
                <w:kern w:val="0"/>
                <w:sz w:val="20"/>
                <w:szCs w:val="20"/>
              </w:rPr>
              <w:t>商务局</w:t>
            </w:r>
          </w:p>
        </w:tc>
        <w:tc>
          <w:tcPr>
            <w:tcW w:w="974" w:type="dxa"/>
            <w:vAlign w:val="top"/>
          </w:tcPr>
          <w:p>
            <w:pPr>
              <w:rPr>
                <w:kern w:val="0"/>
                <w:sz w:val="20"/>
                <w:szCs w:val="20"/>
              </w:rPr>
            </w:pPr>
            <w:r>
              <w:rPr>
                <w:rFonts w:hint="eastAsia"/>
                <w:kern w:val="0"/>
                <w:sz w:val="20"/>
                <w:szCs w:val="20"/>
                <w:lang w:eastAsia="zh-CN"/>
              </w:rPr>
              <w:t>安全科政务窗口</w:t>
            </w:r>
          </w:p>
        </w:tc>
        <w:tc>
          <w:tcPr>
            <w:tcW w:w="876" w:type="dxa"/>
          </w:tcPr>
          <w:p>
            <w:pPr>
              <w:rPr>
                <w:kern w:val="0"/>
                <w:sz w:val="20"/>
                <w:szCs w:val="20"/>
              </w:rPr>
            </w:pPr>
          </w:p>
        </w:tc>
        <w:tc>
          <w:tcPr>
            <w:tcW w:w="876" w:type="dxa"/>
          </w:tcPr>
          <w:p>
            <w:pPr>
              <w:rPr>
                <w:kern w:val="0"/>
                <w:sz w:val="20"/>
                <w:szCs w:val="20"/>
              </w:rPr>
            </w:pPr>
            <w:r>
              <w:rPr>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77" w:type="dxa"/>
          </w:tcPr>
          <w:p>
            <w:pPr>
              <w:rPr>
                <w:kern w:val="0"/>
                <w:sz w:val="20"/>
                <w:szCs w:val="20"/>
              </w:rPr>
            </w:pPr>
            <w:r>
              <w:rPr>
                <w:rFonts w:hint="eastAsia"/>
                <w:kern w:val="0"/>
                <w:sz w:val="20"/>
                <w:szCs w:val="20"/>
              </w:rPr>
              <w:t>3</w:t>
            </w:r>
          </w:p>
        </w:tc>
        <w:tc>
          <w:tcPr>
            <w:tcW w:w="935" w:type="dxa"/>
          </w:tcPr>
          <w:p>
            <w:pPr>
              <w:rPr>
                <w:rFonts w:asciiTheme="minorEastAsia" w:hAnsiTheme="minorEastAsia"/>
                <w:kern w:val="0"/>
                <w:sz w:val="16"/>
                <w:szCs w:val="16"/>
              </w:rPr>
            </w:pPr>
            <w:r>
              <w:rPr>
                <w:rFonts w:hint="eastAsia" w:asciiTheme="minorEastAsia" w:hAnsiTheme="minorEastAsia"/>
                <w:kern w:val="0"/>
                <w:sz w:val="16"/>
                <w:szCs w:val="16"/>
              </w:rPr>
              <w:t>成品油零售经营资格审批</w:t>
            </w:r>
          </w:p>
        </w:tc>
        <w:tc>
          <w:tcPr>
            <w:tcW w:w="876" w:type="dxa"/>
          </w:tcPr>
          <w:p>
            <w:pPr>
              <w:rPr>
                <w:kern w:val="0"/>
                <w:sz w:val="20"/>
                <w:szCs w:val="20"/>
              </w:rPr>
            </w:pPr>
            <w:r>
              <w:rPr>
                <w:rFonts w:hint="eastAsia"/>
                <w:kern w:val="0"/>
                <w:sz w:val="20"/>
                <w:szCs w:val="20"/>
              </w:rPr>
              <w:t>行政许可</w:t>
            </w:r>
          </w:p>
        </w:tc>
        <w:tc>
          <w:tcPr>
            <w:tcW w:w="876" w:type="dxa"/>
            <w:vAlign w:val="top"/>
          </w:tcPr>
          <w:p>
            <w:pPr>
              <w:rPr>
                <w:kern w:val="0"/>
                <w:sz w:val="20"/>
                <w:szCs w:val="20"/>
              </w:rPr>
            </w:pPr>
            <w:r>
              <w:rPr>
                <w:rFonts w:hint="eastAsia"/>
                <w:kern w:val="0"/>
                <w:sz w:val="20"/>
                <w:szCs w:val="20"/>
              </w:rPr>
              <w:t>商务局</w:t>
            </w:r>
          </w:p>
        </w:tc>
        <w:tc>
          <w:tcPr>
            <w:tcW w:w="974" w:type="dxa"/>
            <w:vAlign w:val="top"/>
          </w:tcPr>
          <w:p>
            <w:pPr>
              <w:rPr>
                <w:kern w:val="0"/>
                <w:sz w:val="20"/>
                <w:szCs w:val="20"/>
              </w:rPr>
            </w:pPr>
            <w:r>
              <w:rPr>
                <w:rFonts w:hint="eastAsia"/>
                <w:kern w:val="0"/>
                <w:sz w:val="20"/>
                <w:szCs w:val="20"/>
                <w:lang w:eastAsia="zh-CN"/>
              </w:rPr>
              <w:t>安全科政务窗口</w:t>
            </w:r>
          </w:p>
        </w:tc>
        <w:tc>
          <w:tcPr>
            <w:tcW w:w="876" w:type="dxa"/>
          </w:tcPr>
          <w:p>
            <w:pPr>
              <w:rPr>
                <w:kern w:val="0"/>
                <w:sz w:val="20"/>
                <w:szCs w:val="20"/>
              </w:rPr>
            </w:pPr>
          </w:p>
        </w:tc>
        <w:tc>
          <w:tcPr>
            <w:tcW w:w="876" w:type="dxa"/>
          </w:tcPr>
          <w:p>
            <w:pPr>
              <w:rPr>
                <w:kern w:val="0"/>
                <w:sz w:val="20"/>
                <w:szCs w:val="20"/>
              </w:rPr>
            </w:pPr>
            <w:r>
              <w:rPr>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877" w:type="dxa"/>
          </w:tcPr>
          <w:p>
            <w:pPr>
              <w:rPr>
                <w:kern w:val="0"/>
                <w:sz w:val="20"/>
                <w:szCs w:val="20"/>
              </w:rPr>
            </w:pPr>
            <w:r>
              <w:rPr>
                <w:rFonts w:hint="eastAsia"/>
                <w:kern w:val="0"/>
                <w:sz w:val="20"/>
                <w:szCs w:val="20"/>
              </w:rPr>
              <w:t>4</w:t>
            </w:r>
          </w:p>
        </w:tc>
        <w:tc>
          <w:tcPr>
            <w:tcW w:w="935" w:type="dxa"/>
          </w:tcPr>
          <w:p>
            <w:pPr>
              <w:rPr>
                <w:rFonts w:asciiTheme="minorEastAsia" w:hAnsiTheme="minorEastAsia"/>
                <w:kern w:val="0"/>
                <w:sz w:val="16"/>
                <w:szCs w:val="16"/>
              </w:rPr>
            </w:pPr>
            <w:r>
              <w:rPr>
                <w:rFonts w:hint="eastAsia" w:asciiTheme="minorEastAsia" w:hAnsiTheme="minorEastAsia"/>
                <w:kern w:val="0"/>
                <w:sz w:val="16"/>
                <w:szCs w:val="16"/>
              </w:rPr>
              <w:t>单用途商业预付卡备案(规模发卡企业)</w:t>
            </w:r>
          </w:p>
        </w:tc>
        <w:tc>
          <w:tcPr>
            <w:tcW w:w="876" w:type="dxa"/>
          </w:tcPr>
          <w:p>
            <w:pPr>
              <w:rPr>
                <w:kern w:val="0"/>
                <w:sz w:val="20"/>
                <w:szCs w:val="20"/>
              </w:rPr>
            </w:pPr>
            <w:r>
              <w:rPr>
                <w:rFonts w:hint="eastAsia"/>
                <w:kern w:val="0"/>
                <w:sz w:val="20"/>
                <w:szCs w:val="20"/>
              </w:rPr>
              <w:t>其他行政职权</w:t>
            </w:r>
          </w:p>
        </w:tc>
        <w:tc>
          <w:tcPr>
            <w:tcW w:w="876" w:type="dxa"/>
          </w:tcPr>
          <w:p>
            <w:pPr>
              <w:rPr>
                <w:kern w:val="0"/>
                <w:sz w:val="20"/>
                <w:szCs w:val="20"/>
              </w:rPr>
            </w:pPr>
            <w:r>
              <w:rPr>
                <w:rFonts w:hint="eastAsia"/>
                <w:kern w:val="0"/>
                <w:sz w:val="20"/>
                <w:szCs w:val="20"/>
              </w:rPr>
              <w:t>商务局</w:t>
            </w:r>
          </w:p>
        </w:tc>
        <w:tc>
          <w:tcPr>
            <w:tcW w:w="974" w:type="dxa"/>
          </w:tcPr>
          <w:p>
            <w:pPr>
              <w:rPr>
                <w:rFonts w:hint="eastAsia" w:eastAsiaTheme="minorEastAsia"/>
                <w:kern w:val="0"/>
                <w:sz w:val="20"/>
                <w:szCs w:val="20"/>
                <w:lang w:eastAsia="zh-CN"/>
              </w:rPr>
            </w:pPr>
            <w:r>
              <w:rPr>
                <w:rFonts w:hint="eastAsia"/>
                <w:kern w:val="0"/>
                <w:sz w:val="20"/>
                <w:szCs w:val="20"/>
                <w:lang w:eastAsia="zh-CN"/>
              </w:rPr>
              <w:t>市场流通科</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r>
              <w:rPr>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877" w:type="dxa"/>
          </w:tcPr>
          <w:p>
            <w:pPr>
              <w:rPr>
                <w:kern w:val="0"/>
                <w:sz w:val="20"/>
                <w:szCs w:val="20"/>
              </w:rPr>
            </w:pPr>
            <w:r>
              <w:rPr>
                <w:rFonts w:hint="eastAsia"/>
                <w:kern w:val="0"/>
                <w:sz w:val="20"/>
                <w:szCs w:val="20"/>
              </w:rPr>
              <w:t>5</w:t>
            </w:r>
          </w:p>
        </w:tc>
        <w:tc>
          <w:tcPr>
            <w:tcW w:w="935" w:type="dxa"/>
          </w:tcPr>
          <w:p>
            <w:pPr>
              <w:rPr>
                <w:rFonts w:asciiTheme="minorEastAsia" w:hAnsiTheme="minorEastAsia"/>
                <w:kern w:val="0"/>
                <w:sz w:val="16"/>
                <w:szCs w:val="16"/>
              </w:rPr>
            </w:pPr>
            <w:r>
              <w:rPr>
                <w:rFonts w:hint="eastAsia" w:asciiTheme="minorEastAsia" w:hAnsiTheme="minorEastAsia"/>
                <w:kern w:val="0"/>
                <w:sz w:val="16"/>
                <w:szCs w:val="16"/>
              </w:rPr>
              <w:t>再生资源回收经营者备案</w:t>
            </w:r>
          </w:p>
        </w:tc>
        <w:tc>
          <w:tcPr>
            <w:tcW w:w="876" w:type="dxa"/>
          </w:tcPr>
          <w:p>
            <w:pPr>
              <w:rPr>
                <w:kern w:val="0"/>
                <w:sz w:val="20"/>
                <w:szCs w:val="20"/>
              </w:rPr>
            </w:pPr>
            <w:r>
              <w:rPr>
                <w:rFonts w:hint="eastAsia"/>
                <w:kern w:val="0"/>
                <w:sz w:val="20"/>
                <w:szCs w:val="20"/>
              </w:rPr>
              <w:t>其他行政职权</w:t>
            </w:r>
          </w:p>
        </w:tc>
        <w:tc>
          <w:tcPr>
            <w:tcW w:w="876" w:type="dxa"/>
            <w:vAlign w:val="top"/>
          </w:tcPr>
          <w:p>
            <w:pPr>
              <w:rPr>
                <w:kern w:val="0"/>
                <w:sz w:val="20"/>
                <w:szCs w:val="20"/>
              </w:rPr>
            </w:pPr>
            <w:r>
              <w:rPr>
                <w:rFonts w:hint="eastAsia"/>
                <w:kern w:val="0"/>
                <w:sz w:val="20"/>
                <w:szCs w:val="20"/>
              </w:rPr>
              <w:t>商务局</w:t>
            </w:r>
          </w:p>
        </w:tc>
        <w:tc>
          <w:tcPr>
            <w:tcW w:w="974" w:type="dxa"/>
            <w:vAlign w:val="top"/>
          </w:tcPr>
          <w:p>
            <w:pPr>
              <w:rPr>
                <w:kern w:val="0"/>
                <w:sz w:val="20"/>
                <w:szCs w:val="20"/>
              </w:rPr>
            </w:pPr>
            <w:r>
              <w:rPr>
                <w:rFonts w:hint="eastAsia"/>
                <w:kern w:val="0"/>
                <w:sz w:val="20"/>
                <w:szCs w:val="20"/>
                <w:lang w:eastAsia="zh-CN"/>
              </w:rPr>
              <w:t>市场流通科</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r>
              <w:rPr>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877" w:type="dxa"/>
          </w:tcPr>
          <w:p>
            <w:pPr>
              <w:rPr>
                <w:kern w:val="0"/>
                <w:sz w:val="20"/>
                <w:szCs w:val="20"/>
              </w:rPr>
            </w:pPr>
            <w:r>
              <w:rPr>
                <w:rFonts w:hint="eastAsia"/>
                <w:kern w:val="0"/>
                <w:sz w:val="20"/>
                <w:szCs w:val="20"/>
              </w:rPr>
              <w:t>6</w:t>
            </w:r>
          </w:p>
        </w:tc>
        <w:tc>
          <w:tcPr>
            <w:tcW w:w="935" w:type="dxa"/>
          </w:tcPr>
          <w:p>
            <w:pPr>
              <w:rPr>
                <w:rFonts w:asciiTheme="minorEastAsia" w:hAnsiTheme="minorEastAsia"/>
                <w:kern w:val="0"/>
                <w:sz w:val="16"/>
                <w:szCs w:val="16"/>
              </w:rPr>
            </w:pPr>
            <w:r>
              <w:rPr>
                <w:rFonts w:hint="eastAsia" w:asciiTheme="minorEastAsia" w:hAnsiTheme="minorEastAsia"/>
                <w:kern w:val="0"/>
                <w:sz w:val="16"/>
                <w:szCs w:val="16"/>
              </w:rPr>
              <w:t>不涉及国家规定实施准入特别管理措施的外商投资企业设立及变更备案</w:t>
            </w:r>
          </w:p>
        </w:tc>
        <w:tc>
          <w:tcPr>
            <w:tcW w:w="876" w:type="dxa"/>
          </w:tcPr>
          <w:p>
            <w:pPr>
              <w:rPr>
                <w:kern w:val="0"/>
                <w:sz w:val="20"/>
                <w:szCs w:val="20"/>
              </w:rPr>
            </w:pPr>
            <w:r>
              <w:rPr>
                <w:rFonts w:hint="eastAsia"/>
                <w:kern w:val="0"/>
                <w:sz w:val="20"/>
                <w:szCs w:val="20"/>
              </w:rPr>
              <w:t>其他行政职权</w:t>
            </w:r>
          </w:p>
        </w:tc>
        <w:tc>
          <w:tcPr>
            <w:tcW w:w="876" w:type="dxa"/>
            <w:vAlign w:val="top"/>
          </w:tcPr>
          <w:p>
            <w:pPr>
              <w:rPr>
                <w:kern w:val="0"/>
                <w:sz w:val="20"/>
                <w:szCs w:val="20"/>
              </w:rPr>
            </w:pPr>
            <w:r>
              <w:rPr>
                <w:rFonts w:hint="eastAsia"/>
                <w:kern w:val="0"/>
                <w:sz w:val="20"/>
                <w:szCs w:val="20"/>
              </w:rPr>
              <w:t>商务局</w:t>
            </w:r>
          </w:p>
        </w:tc>
        <w:tc>
          <w:tcPr>
            <w:tcW w:w="974" w:type="dxa"/>
            <w:vAlign w:val="top"/>
          </w:tcPr>
          <w:p>
            <w:pPr>
              <w:rPr>
                <w:kern w:val="0"/>
                <w:sz w:val="20"/>
                <w:szCs w:val="20"/>
              </w:rPr>
            </w:pPr>
            <w:r>
              <w:rPr>
                <w:rFonts w:hint="eastAsia"/>
                <w:kern w:val="0"/>
                <w:sz w:val="20"/>
                <w:szCs w:val="20"/>
                <w:lang w:eastAsia="zh-CN"/>
              </w:rPr>
              <w:t>市场流通科</w:t>
            </w:r>
          </w:p>
        </w:tc>
        <w:tc>
          <w:tcPr>
            <w:tcW w:w="876" w:type="dxa"/>
          </w:tcPr>
          <w:p>
            <w:pPr>
              <w:rPr>
                <w:kern w:val="0"/>
                <w:sz w:val="20"/>
                <w:szCs w:val="20"/>
              </w:rPr>
            </w:pPr>
            <w:r>
              <w:rPr>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877" w:type="dxa"/>
          </w:tcPr>
          <w:p>
            <w:pPr>
              <w:rPr>
                <w:kern w:val="0"/>
                <w:sz w:val="20"/>
                <w:szCs w:val="20"/>
              </w:rPr>
            </w:pPr>
            <w:r>
              <w:rPr>
                <w:rFonts w:hint="eastAsia"/>
                <w:kern w:val="0"/>
                <w:sz w:val="20"/>
                <w:szCs w:val="20"/>
              </w:rPr>
              <w:t>7</w:t>
            </w:r>
          </w:p>
        </w:tc>
        <w:tc>
          <w:tcPr>
            <w:tcW w:w="935" w:type="dxa"/>
          </w:tcPr>
          <w:p>
            <w:pPr>
              <w:rPr>
                <w:rFonts w:asciiTheme="minorEastAsia" w:hAnsiTheme="minorEastAsia"/>
                <w:kern w:val="0"/>
                <w:sz w:val="16"/>
                <w:szCs w:val="16"/>
              </w:rPr>
            </w:pPr>
            <w:r>
              <w:rPr>
                <w:rFonts w:hint="eastAsia" w:asciiTheme="minorEastAsia" w:hAnsiTheme="minorEastAsia"/>
                <w:kern w:val="0"/>
                <w:sz w:val="16"/>
                <w:szCs w:val="16"/>
              </w:rPr>
              <w:t>成品油零售企业年检</w:t>
            </w:r>
          </w:p>
        </w:tc>
        <w:tc>
          <w:tcPr>
            <w:tcW w:w="876" w:type="dxa"/>
          </w:tcPr>
          <w:p>
            <w:pPr>
              <w:rPr>
                <w:kern w:val="0"/>
                <w:sz w:val="20"/>
                <w:szCs w:val="20"/>
              </w:rPr>
            </w:pPr>
            <w:r>
              <w:rPr>
                <w:rFonts w:hint="eastAsia"/>
                <w:kern w:val="0"/>
                <w:sz w:val="20"/>
                <w:szCs w:val="20"/>
              </w:rPr>
              <w:t>其他行政职权</w:t>
            </w:r>
          </w:p>
        </w:tc>
        <w:tc>
          <w:tcPr>
            <w:tcW w:w="876" w:type="dxa"/>
            <w:vAlign w:val="top"/>
          </w:tcPr>
          <w:p>
            <w:pPr>
              <w:rPr>
                <w:kern w:val="0"/>
                <w:sz w:val="20"/>
                <w:szCs w:val="20"/>
              </w:rPr>
            </w:pPr>
            <w:r>
              <w:rPr>
                <w:rFonts w:hint="eastAsia"/>
                <w:kern w:val="0"/>
                <w:sz w:val="20"/>
                <w:szCs w:val="20"/>
              </w:rPr>
              <w:t>商务局</w:t>
            </w:r>
          </w:p>
        </w:tc>
        <w:tc>
          <w:tcPr>
            <w:tcW w:w="974" w:type="dxa"/>
            <w:vAlign w:val="top"/>
          </w:tcPr>
          <w:p>
            <w:pPr>
              <w:rPr>
                <w:kern w:val="0"/>
                <w:sz w:val="20"/>
                <w:szCs w:val="20"/>
              </w:rPr>
            </w:pPr>
            <w:r>
              <w:rPr>
                <w:rFonts w:hint="eastAsia"/>
                <w:kern w:val="0"/>
                <w:sz w:val="20"/>
                <w:szCs w:val="20"/>
                <w:lang w:eastAsia="zh-CN"/>
              </w:rPr>
              <w:t>市场流通科</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r>
              <w:rPr>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7" w:type="dxa"/>
          </w:tcPr>
          <w:p>
            <w:pPr>
              <w:rPr>
                <w:kern w:val="0"/>
                <w:sz w:val="20"/>
                <w:szCs w:val="20"/>
              </w:rPr>
            </w:pPr>
            <w:r>
              <w:rPr>
                <w:rFonts w:hint="eastAsia"/>
                <w:kern w:val="0"/>
                <w:sz w:val="20"/>
                <w:szCs w:val="20"/>
              </w:rPr>
              <w:t>16</w:t>
            </w:r>
          </w:p>
        </w:tc>
        <w:tc>
          <w:tcPr>
            <w:tcW w:w="935" w:type="dxa"/>
          </w:tcPr>
          <w:p>
            <w:pPr>
              <w:rPr>
                <w:rFonts w:hint="eastAsia" w:asciiTheme="minorEastAsia" w:hAnsiTheme="minorEastAsia" w:eastAsiaTheme="minorEastAsia"/>
                <w:kern w:val="0"/>
                <w:sz w:val="16"/>
                <w:szCs w:val="16"/>
                <w:lang w:eastAsia="zh-CN"/>
              </w:rPr>
            </w:pPr>
            <w:r>
              <w:rPr>
                <w:rFonts w:hint="eastAsia" w:asciiTheme="minorEastAsia" w:hAnsiTheme="minorEastAsia"/>
                <w:kern w:val="0"/>
                <w:sz w:val="16"/>
                <w:szCs w:val="16"/>
              </w:rPr>
              <w:t>对供应商、经销商违反汽车销售行为的</w:t>
            </w:r>
            <w:r>
              <w:rPr>
                <w:rFonts w:hint="eastAsia" w:asciiTheme="minorEastAsia" w:hAnsiTheme="minorEastAsia"/>
                <w:kern w:val="0"/>
                <w:sz w:val="16"/>
                <w:szCs w:val="16"/>
                <w:lang w:eastAsia="zh-CN"/>
              </w:rPr>
              <w:t>检查</w:t>
            </w:r>
          </w:p>
        </w:tc>
        <w:tc>
          <w:tcPr>
            <w:tcW w:w="876" w:type="dxa"/>
          </w:tcPr>
          <w:p>
            <w:pPr>
              <w:rPr>
                <w:kern w:val="0"/>
                <w:sz w:val="20"/>
                <w:szCs w:val="20"/>
              </w:rPr>
            </w:pPr>
            <w:r>
              <w:rPr>
                <w:rFonts w:hint="eastAsia"/>
                <w:kern w:val="0"/>
                <w:sz w:val="20"/>
                <w:szCs w:val="20"/>
              </w:rPr>
              <w:t>行政检查</w:t>
            </w:r>
          </w:p>
        </w:tc>
        <w:tc>
          <w:tcPr>
            <w:tcW w:w="876" w:type="dxa"/>
            <w:vAlign w:val="top"/>
          </w:tcPr>
          <w:p>
            <w:pPr>
              <w:rPr>
                <w:kern w:val="0"/>
                <w:sz w:val="20"/>
                <w:szCs w:val="20"/>
              </w:rPr>
            </w:pPr>
            <w:r>
              <w:rPr>
                <w:rFonts w:hint="eastAsia"/>
                <w:kern w:val="0"/>
                <w:sz w:val="20"/>
                <w:szCs w:val="20"/>
              </w:rPr>
              <w:t>商务局</w:t>
            </w:r>
          </w:p>
        </w:tc>
        <w:tc>
          <w:tcPr>
            <w:tcW w:w="974" w:type="dxa"/>
            <w:vAlign w:val="top"/>
          </w:tcPr>
          <w:p>
            <w:pPr>
              <w:rPr>
                <w:kern w:val="0"/>
                <w:sz w:val="20"/>
                <w:szCs w:val="20"/>
              </w:rPr>
            </w:pPr>
            <w:r>
              <w:rPr>
                <w:rFonts w:hint="eastAsia"/>
                <w:kern w:val="0"/>
                <w:sz w:val="20"/>
                <w:szCs w:val="20"/>
                <w:lang w:eastAsia="zh-CN"/>
              </w:rPr>
              <w:t>市场流通科</w:t>
            </w:r>
          </w:p>
        </w:tc>
        <w:tc>
          <w:tcPr>
            <w:tcW w:w="876" w:type="dxa"/>
          </w:tcPr>
          <w:p>
            <w:pPr>
              <w:rPr>
                <w:kern w:val="0"/>
                <w:sz w:val="20"/>
                <w:szCs w:val="20"/>
              </w:rPr>
            </w:pPr>
            <w:bookmarkStart w:id="0" w:name="_GoBack"/>
            <w:bookmarkEnd w:id="0"/>
          </w:p>
        </w:tc>
        <w:tc>
          <w:tcPr>
            <w:tcW w:w="876" w:type="dxa"/>
          </w:tcPr>
          <w:p>
            <w:pPr>
              <w:rPr>
                <w:kern w:val="0"/>
                <w:sz w:val="20"/>
                <w:szCs w:val="20"/>
              </w:rPr>
            </w:pPr>
            <w:r>
              <w:rPr>
                <w:rFonts w:hint="eastAsia"/>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atLeast"/>
        </w:trPr>
        <w:tc>
          <w:tcPr>
            <w:tcW w:w="877" w:type="dxa"/>
          </w:tcPr>
          <w:p>
            <w:pPr>
              <w:rPr>
                <w:kern w:val="0"/>
                <w:sz w:val="20"/>
                <w:szCs w:val="20"/>
              </w:rPr>
            </w:pPr>
            <w:r>
              <w:rPr>
                <w:rFonts w:hint="eastAsia"/>
                <w:kern w:val="0"/>
                <w:sz w:val="20"/>
                <w:szCs w:val="20"/>
              </w:rPr>
              <w:t>17</w:t>
            </w:r>
          </w:p>
        </w:tc>
        <w:tc>
          <w:tcPr>
            <w:tcW w:w="935" w:type="dxa"/>
          </w:tcPr>
          <w:p>
            <w:pPr>
              <w:rPr>
                <w:rFonts w:asciiTheme="minorEastAsia" w:hAnsiTheme="minorEastAsia"/>
                <w:kern w:val="0"/>
                <w:sz w:val="16"/>
                <w:szCs w:val="16"/>
              </w:rPr>
            </w:pPr>
            <w:r>
              <w:rPr>
                <w:rFonts w:hint="eastAsia" w:asciiTheme="minorEastAsia" w:hAnsiTheme="minorEastAsia"/>
                <w:kern w:val="0"/>
                <w:sz w:val="16"/>
                <w:szCs w:val="16"/>
              </w:rPr>
              <w:t>对本行政区域内报废机动车企业回收活动实施监督管理</w:t>
            </w:r>
          </w:p>
        </w:tc>
        <w:tc>
          <w:tcPr>
            <w:tcW w:w="876" w:type="dxa"/>
          </w:tcPr>
          <w:p>
            <w:pPr>
              <w:rPr>
                <w:kern w:val="0"/>
                <w:sz w:val="20"/>
                <w:szCs w:val="20"/>
              </w:rPr>
            </w:pPr>
            <w:r>
              <w:rPr>
                <w:rFonts w:hint="eastAsia"/>
                <w:kern w:val="0"/>
                <w:sz w:val="20"/>
                <w:szCs w:val="20"/>
              </w:rPr>
              <w:t>行政检查</w:t>
            </w:r>
          </w:p>
        </w:tc>
        <w:tc>
          <w:tcPr>
            <w:tcW w:w="876" w:type="dxa"/>
            <w:vAlign w:val="top"/>
          </w:tcPr>
          <w:p>
            <w:pPr>
              <w:rPr>
                <w:kern w:val="0"/>
                <w:sz w:val="20"/>
                <w:szCs w:val="20"/>
              </w:rPr>
            </w:pPr>
            <w:r>
              <w:rPr>
                <w:rFonts w:hint="eastAsia"/>
                <w:kern w:val="0"/>
                <w:sz w:val="20"/>
                <w:szCs w:val="20"/>
              </w:rPr>
              <w:t>商务局</w:t>
            </w:r>
          </w:p>
        </w:tc>
        <w:tc>
          <w:tcPr>
            <w:tcW w:w="974" w:type="dxa"/>
            <w:vAlign w:val="top"/>
          </w:tcPr>
          <w:p>
            <w:pPr>
              <w:rPr>
                <w:kern w:val="0"/>
                <w:sz w:val="20"/>
                <w:szCs w:val="20"/>
              </w:rPr>
            </w:pPr>
            <w:r>
              <w:rPr>
                <w:rFonts w:hint="eastAsia"/>
                <w:kern w:val="0"/>
                <w:sz w:val="20"/>
                <w:szCs w:val="20"/>
                <w:lang w:eastAsia="zh-CN"/>
              </w:rPr>
              <w:t>市场流通科</w:t>
            </w:r>
          </w:p>
        </w:tc>
        <w:tc>
          <w:tcPr>
            <w:tcW w:w="876" w:type="dxa"/>
          </w:tcPr>
          <w:p>
            <w:pPr>
              <w:rPr>
                <w:kern w:val="0"/>
                <w:sz w:val="20"/>
                <w:szCs w:val="20"/>
              </w:rPr>
            </w:pPr>
            <w:r>
              <w:rPr>
                <w:kern w:val="0"/>
                <w:sz w:val="20"/>
                <w:szCs w:val="20"/>
              </w:rPr>
              <w:t>√</w:t>
            </w: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c>
          <w:tcPr>
            <w:tcW w:w="876" w:type="dxa"/>
          </w:tcPr>
          <w:p>
            <w:pPr>
              <w:rPr>
                <w:kern w:val="0"/>
                <w:sz w:val="20"/>
                <w:szCs w:val="20"/>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21A"/>
    <w:rsid w:val="000C6838"/>
    <w:rsid w:val="000D321A"/>
    <w:rsid w:val="000E797D"/>
    <w:rsid w:val="00135291"/>
    <w:rsid w:val="00301373"/>
    <w:rsid w:val="00442BD5"/>
    <w:rsid w:val="0046771F"/>
    <w:rsid w:val="004E0605"/>
    <w:rsid w:val="005C2D33"/>
    <w:rsid w:val="00611DBC"/>
    <w:rsid w:val="00727CD9"/>
    <w:rsid w:val="007C4451"/>
    <w:rsid w:val="00921785"/>
    <w:rsid w:val="00A80152"/>
    <w:rsid w:val="00C16A98"/>
    <w:rsid w:val="00DB07E1"/>
    <w:rsid w:val="00E801F7"/>
    <w:rsid w:val="00ED758E"/>
    <w:rsid w:val="00FA63D8"/>
    <w:rsid w:val="39747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列出段落1"/>
    <w:basedOn w:val="1"/>
    <w:qFormat/>
    <w:uiPriority w:val="34"/>
    <w:pPr>
      <w:ind w:firstLine="420" w:firstLineChars="200"/>
    </w:pPr>
    <w:rPr>
      <w:szCs w:val="24"/>
    </w:rPr>
  </w:style>
  <w:style w:type="character" w:customStyle="1" w:styleId="8">
    <w:name w:val="页眉 Char"/>
    <w:basedOn w:val="6"/>
    <w:link w:val="3"/>
    <w:qFormat/>
    <w:uiPriority w:val="99"/>
    <w:rPr>
      <w:sz w:val="18"/>
      <w:szCs w:val="18"/>
    </w:rPr>
  </w:style>
  <w:style w:type="character" w:customStyle="1" w:styleId="9">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184</Words>
  <Characters>1051</Characters>
  <Lines>8</Lines>
  <Paragraphs>2</Paragraphs>
  <TotalTime>0</TotalTime>
  <ScaleCrop>false</ScaleCrop>
  <LinksUpToDate>false</LinksUpToDate>
  <CharactersWithSpaces>1233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2020-03-25T07:23:00Z</dcterms:created>
  <dc:creator>Administrator</dc:creator>
  <cp:lastModifiedBy>顶尖尤里</cp:lastModifiedBy>
  <dcterms:modified xsi:type="dcterms:W3CDTF">2020-09-04T05:29:10Z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