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Fonts w:hint="eastAsia" w:ascii="黑体" w:hAnsi="黑体" w:eastAsia="黑体" w:cs="黑体"/>
          <w:b/>
          <w:color w:val="000000"/>
          <w:kern w:val="0"/>
          <w:sz w:val="44"/>
          <w:szCs w:val="44"/>
          <w:shd w:val="clear" w:color="auto" w:fill="FFFFFF"/>
          <w:lang w:bidi="ar"/>
        </w:rPr>
      </w:pPr>
      <w:r>
        <w:rPr>
          <w:rFonts w:hint="eastAsia" w:ascii="仿宋" w:hAnsi="仿宋" w:eastAsia="仿宋" w:cs="仿宋"/>
          <w:color w:val="333333"/>
          <w:kern w:val="0"/>
          <w:sz w:val="32"/>
          <w:szCs w:val="32"/>
          <w:shd w:val="clear" w:color="auto" w:fill="FFFFFF"/>
          <w:lang w:bidi="ar"/>
        </w:rPr>
        <w:t>附件</w:t>
      </w:r>
      <w:r>
        <w:rPr>
          <w:rFonts w:hint="eastAsia" w:ascii="仿宋" w:hAnsi="仿宋" w:eastAsia="仿宋" w:cs="仿宋"/>
          <w:color w:val="333333"/>
          <w:kern w:val="0"/>
          <w:sz w:val="32"/>
          <w:szCs w:val="32"/>
          <w:shd w:val="clear" w:color="auto" w:fill="FFFFFF"/>
          <w:lang w:val="en-US" w:eastAsia="zh-CN" w:bidi="ar"/>
        </w:rPr>
        <w:t>3</w:t>
      </w:r>
    </w:p>
    <w:p>
      <w:pPr>
        <w:widowControl/>
        <w:shd w:val="clear" w:color="auto" w:fill="FFFFFF"/>
        <w:spacing w:line="64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eastAsia="zh-CN" w:bidi="ar"/>
        </w:rPr>
        <w:t>伊通满族自治县</w:t>
      </w:r>
      <w:r>
        <w:rPr>
          <w:rFonts w:hint="eastAsia" w:ascii="黑体" w:hAnsi="黑体" w:eastAsia="黑体" w:cs="黑体"/>
          <w:b/>
          <w:color w:val="000000"/>
          <w:kern w:val="0"/>
          <w:sz w:val="44"/>
          <w:szCs w:val="44"/>
          <w:shd w:val="clear" w:color="auto" w:fill="FFFFFF"/>
          <w:lang w:bidi="ar"/>
        </w:rPr>
        <w:t>农业农村局</w:t>
      </w:r>
    </w:p>
    <w:p>
      <w:pPr>
        <w:widowControl/>
        <w:shd w:val="clear" w:color="auto" w:fill="FFFFFF"/>
        <w:spacing w:line="640" w:lineRule="exact"/>
        <w:jc w:val="center"/>
        <w:rPr>
          <w:rFonts w:ascii="黑体" w:hAnsi="黑体" w:eastAsia="黑体" w:cs="黑体"/>
          <w:b/>
          <w:color w:val="000000"/>
          <w:kern w:val="0"/>
          <w:sz w:val="44"/>
          <w:szCs w:val="44"/>
          <w:shd w:val="clear" w:color="auto" w:fill="FFFFFF"/>
          <w:lang w:bidi="ar"/>
        </w:rPr>
      </w:pPr>
      <w:r>
        <w:rPr>
          <w:rFonts w:hint="eastAsia" w:ascii="黑体" w:hAnsi="黑体" w:eastAsia="黑体" w:cs="黑体"/>
          <w:b/>
          <w:color w:val="000000"/>
          <w:kern w:val="0"/>
          <w:sz w:val="44"/>
          <w:szCs w:val="44"/>
          <w:shd w:val="clear" w:color="auto" w:fill="FFFFFF"/>
          <w:lang w:bidi="ar"/>
        </w:rPr>
        <w:t>行政执法全过程记录办法</w:t>
      </w:r>
    </w:p>
    <w:p>
      <w:pPr>
        <w:widowControl/>
        <w:shd w:val="clear" w:color="auto" w:fill="FFFFFF"/>
        <w:spacing w:line="640" w:lineRule="exact"/>
        <w:ind w:firstLine="420"/>
        <w:rPr>
          <w:rFonts w:ascii="黑体" w:hAnsi="黑体" w:eastAsia="黑体" w:cs="黑体"/>
          <w:b/>
          <w:color w:val="000000"/>
          <w:kern w:val="0"/>
          <w:sz w:val="44"/>
          <w:szCs w:val="44"/>
          <w:shd w:val="clear" w:color="auto" w:fill="FFFFFF"/>
          <w:lang w:bidi="ar"/>
        </w:rPr>
      </w:pP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第一章  总则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第一条 为推进行政执法全过程记录制度建设，规范行政执法程序，促进行政执法机关严格、规范、公正、文明执法，保障公民、法人和其他社会组织合法权益，根据有关法律法规规定，结合我局实际，制定本办法。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第二条 本办法所称行政执法，是指具有行政执法权的行政机关、法律法规授权的组织或依法受委托的组织，依据法律、法规和规章实施的行政许可、行政处罚、行政强制、行政征收、行政收费、行政检查等行政行为。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第三条 本办法所称全过程记录，是指行政执法机关（执法事业单位）及其执法人员通过文字、音像等记录方式，对执法程序启动、调查取证、审查决定、送达执行、归档管理等行政执法整个过程进行跟踪记录的活动。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音像记录方式包括采用照相、录音、录像、视频监控等方式进行的记录。</w:t>
      </w:r>
    </w:p>
    <w:p>
      <w:pPr>
        <w:widowControl/>
        <w:shd w:val="clear" w:color="auto" w:fill="FFFFFF"/>
        <w:spacing w:line="640" w:lineRule="exact"/>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文字与音像记录方式可同时使用，也可分别使用。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第四条 行政执法机关及其执法人员，对行政执法行为进行音像记录或者全过程音像记录，应采用照相机、录音机、摄像机、执法记录仪、手持执法终端和视频监控等音像记录设备。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第五条 行政执法全过程记录应坚持合法、客观、公正的原则。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行政执法机关及执法人员应根据行政执法行为的性质、种类、现场、阶段不同，采取合法、适当、有效的方式和手段对执法全过程实施记录。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第六条 行政执法机关应加强行政执法信息化建设，在行政执法信息系统中全过程进行文字、音像记录，提高执法效率和规范化水平。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第七条 农业农村局对本行政区域内的行政执法全过程记录实行统一领导。局</w:t>
      </w:r>
      <w:r>
        <w:rPr>
          <w:rFonts w:hint="eastAsia" w:ascii="仿宋" w:hAnsi="仿宋" w:eastAsia="仿宋" w:cs="仿宋"/>
          <w:color w:val="000000"/>
          <w:kern w:val="0"/>
          <w:sz w:val="32"/>
          <w:szCs w:val="32"/>
          <w:shd w:val="clear" w:color="auto" w:fill="FFFFFF"/>
          <w:lang w:eastAsia="zh-CN" w:bidi="ar"/>
        </w:rPr>
        <w:t>相关部门</w:t>
      </w:r>
      <w:bookmarkStart w:id="0" w:name="_GoBack"/>
      <w:bookmarkEnd w:id="0"/>
      <w:r>
        <w:rPr>
          <w:rFonts w:hint="eastAsia" w:ascii="仿宋" w:hAnsi="仿宋" w:eastAsia="仿宋" w:cs="仿宋"/>
          <w:color w:val="000000"/>
          <w:kern w:val="0"/>
          <w:sz w:val="32"/>
          <w:szCs w:val="32"/>
          <w:shd w:val="clear" w:color="auto" w:fill="FFFFFF"/>
          <w:lang w:bidi="ar"/>
        </w:rPr>
        <w:t>负责对本行政区域、本系统行政执法全过程记录工作的监督、检查、指导和协调。行政执法机关应根据执法需要配备相应的音像记录设备。</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第二章  程序启动的记录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第八条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行政执法机关可在受理地点安装视频监控系统，实时记录受理、办理过程。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第九条 行政机关依职权启动一般程序行政执法的，由行政执法人员填写程序启动审批表，报本机关负责人批准。情况紧急的，可先启动行政执法程序，并在行政执法程序启动后24小时内补报。</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第十条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第三章  调查与取证的记录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第十一条 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第十三条 调查、取证可采取以下方式进行文字记录：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（一）询问当事人或证人，应制作询问笔录等文书；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（二）向有关单位和个人调取书证、物证的，应制作调取证据通知书、证据登记保存清单等文书；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（三）现场检查（勘验）等，应制作现场检查（勘验）笔录等文书；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（四）抽样的，应制作抽查取样通知书及物品清单等文书；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（五）听取当事人陈述和申辩的，应制作权利告知书、陈述申辩笔录等文书；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（六）举行听证会的，应依照听证的规定制作听证全过程记录文书；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（七）指定或委托法定的鉴定机构出具鉴定意见的，鉴定机构应出具鉴定意见书等文书；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（八）法律、法规和规章规定的其他调查方式。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上述文书均应由行政执法人员、行政相对人及有关人员签字或盖章。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当事人或有关人员拒绝接受调查和提供证据的，行政执法人员应进行记录。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第十四条 行政执法机关采取现场检查（勘验）、抽样调查和听证取证方式的，应同时进行音像记录，不适宜音像记录的除外。采取其他调查取证方式的，可根据执法需要进行音像记录。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第十五条 在证据可能灭失或以后难以取得的情况下，行政执法机关采取证据保全措施的，应记录以下事项：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（一）证据保全的启动理由；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（二）证据保全的具体标的；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（三）证据保全的形式，包括先行登记保存证据法定文书、复制、音像、鉴定、勘验、制作询问笔录等。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第十六条 具有行政强制权的行政执法机关依法实施限制公民人身自由，查封场所、设施或财物，扣押财物，冻结存款、汇款等行政强制措施的，应通过制作法定文书的方式进行文字记录。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依法实施限制公民人身自由，查封场所、设施或财物，扣押财物的，还应同时进行音像记录。</w:t>
      </w:r>
    </w:p>
    <w:p>
      <w:pPr>
        <w:widowControl/>
        <w:numPr>
          <w:ilvl w:val="0"/>
          <w:numId w:val="1"/>
        </w:numPr>
        <w:shd w:val="clear" w:color="auto" w:fill="FFFFFF"/>
        <w:spacing w:line="640" w:lineRule="exact"/>
        <w:ind w:firstLine="643" w:firstLineChars="200"/>
        <w:rPr>
          <w:rFonts w:ascii="仿宋" w:hAnsi="仿宋" w:eastAsia="仿宋" w:cs="仿宋"/>
          <w:b/>
          <w:color w:val="000000"/>
          <w:kern w:val="0"/>
          <w:sz w:val="32"/>
          <w:szCs w:val="32"/>
          <w:shd w:val="clear" w:color="auto" w:fill="FFFFFF"/>
          <w:lang w:bidi="ar"/>
        </w:rPr>
      </w:pPr>
      <w:r>
        <w:rPr>
          <w:rFonts w:hint="eastAsia" w:ascii="仿宋" w:hAnsi="仿宋" w:eastAsia="仿宋" w:cs="仿宋"/>
          <w:b/>
          <w:color w:val="000000"/>
          <w:kern w:val="0"/>
          <w:sz w:val="32"/>
          <w:szCs w:val="32"/>
          <w:shd w:val="clear" w:color="auto" w:fill="FFFFFF"/>
          <w:lang w:bidi="ar"/>
        </w:rPr>
        <w:t>  审查与决定的记录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第十七条 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第十八条 法制机构审查文字记录应载明法制机构审查人员、审查意见和建议。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第十九条 组织专家论证的，应制作专家论证会议纪要或专家意见书。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第二十条 集体讨论应制作集体讨论记录或会议纪要。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第二十一条 负责人审批记录包括负责人签署意见、负责人签名。</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第二十二条 行政执法决定文书应符合法定格式，充分说明执法处理决定的理由，语言要简明准确。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第二十三条 适用简易程序的，应记录以下内容：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（一）适用简易程序的事实依据、法律依据的具体条件；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（二）实施简易程序的程序步骤及法定文书；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（三）当事人陈述、申辩的记录；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（四）对当事人陈述、申辩内容的复核及处理，是否采纳的理由；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（五）依法向所属行政机关备案的内容；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（六）对符合当场收缴罚款情况的实施过程；</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（七）其他依法记录的内容。</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对容易引起行政争议的简易程序执法行为，行政执法机关应采用适当方式进行音像记录。</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第五章  送达与执行的记录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第二十四条 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第二十九条 行政执法机关作出行政执法决定后，应对当事人履行行政决定的情况进行文字记录。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第三十条 当事人逾期不履行行政执法决定需要强制执行的，行政执法机关应在作出强制执行决定前或申请法院强制执行前，按照法定形式制作催告书送达当事人。并采用音像记录等方式记录送达过程。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第三十一条 经催告，当事人无正当理由逾期仍不履行行政执法决定，具有强制执行权的行政执法机关依法采取以下强制执行方式的，应制作相应文书进行文字记录：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（一）加处罚款或滞纳金；</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（二）划拨存款、汇款；</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（三）拍卖或依法处理查封、扣押的场所、设施或财物；</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（四）排除妨碍、恢复原状；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（五）代履行；</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（六）其他强制执行方式。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采取排除妨碍、恢复原状强制执行方式的，应同时进行音像记录。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第三十二条 没有强制执行权的行政执法机关在依法催告后，需申请法院强制执行的，应对申请法院强制执行的相关文书、强制执行结果等全过程进行记录。</w:t>
      </w:r>
    </w:p>
    <w:p>
      <w:pPr>
        <w:widowControl/>
        <w:numPr>
          <w:ilvl w:val="0"/>
          <w:numId w:val="2"/>
        </w:numPr>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  执法记录的管理与使用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第三十三条 行政机关应建立健全行政执法案卷管理制度。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第三十四条 行政执法机关应建立健全执法全过程记录管理和使用等工作制度，明确专门人员负责对全过程记录文字和音像资料的归档、保存和使用。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第三十五条 当事人根据需要申请复制相关执法全过程记录信息的，经行政机关负责人同意，可复制使用，依法应保密的除外。</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第三十六条 涉及国家秘密、商业秘密和个人隐私的执法记录信息，应严格按照保密工作的有关规定和权限进行管理。</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第七章  监督与责任</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第三十七条 局将行政执法全过程记录制度的建立和实施情况纳入依法行政及行政执法评议考核。</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第三十八条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（一）不制作或不按要求制作执法全过程记录的；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（二）违反规定泄露执法记录信息造成严重后果的；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（三）故意毁损，随意删除、修改执法全过程中文字或音像记录信息的；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（四）不按规定储存或维护致使执法记录损毁、丢失，造成严重后果的；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（五）其他违反执法全过程记录规定，造成严重后果的。</w:t>
      </w:r>
    </w:p>
    <w:p>
      <w:pPr>
        <w:widowControl/>
        <w:shd w:val="clear" w:color="auto" w:fill="FFFFFF"/>
        <w:spacing w:line="640" w:lineRule="exact"/>
        <w:ind w:firstLine="643" w:firstLineChars="200"/>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lang w:bidi="ar"/>
        </w:rPr>
        <w:t>第八章  附则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第三十九条 行政执法机关办理行政执法事项，应健全内部工作程序，全程记录内部审批流程，明确承办人、审核人、批准人，按照行政执法的依据、条件和程序，由承办人提出意见和理由，经审核人审核后，由批准人批准。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第四十条 局制定各农业行政执法的全过程记录制度，并报本级司法行政机关备案。</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lang w:bidi="ar"/>
        </w:rPr>
        <w:t>第四十一条 本办法自2020年1月1日起施行。</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0804755"/>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2BD9A"/>
    <w:multiLevelType w:val="singleLevel"/>
    <w:tmpl w:val="5DB2BD9A"/>
    <w:lvl w:ilvl="0" w:tentative="0">
      <w:start w:val="4"/>
      <w:numFmt w:val="chineseCounting"/>
      <w:suff w:val="nothing"/>
      <w:lvlText w:val="第%1章"/>
      <w:lvlJc w:val="left"/>
    </w:lvl>
  </w:abstractNum>
  <w:abstractNum w:abstractNumId="1">
    <w:nsid w:val="5DB2BDF8"/>
    <w:multiLevelType w:val="singleLevel"/>
    <w:tmpl w:val="5DB2BDF8"/>
    <w:lvl w:ilvl="0" w:tentative="0">
      <w:start w:val="6"/>
      <w:numFmt w:val="chineseCounting"/>
      <w:suff w:val="nothing"/>
      <w:lvlText w:val="第%1章"/>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20588"/>
    <w:rsid w:val="0017414F"/>
    <w:rsid w:val="00224D49"/>
    <w:rsid w:val="004E45EF"/>
    <w:rsid w:val="00C23438"/>
    <w:rsid w:val="00C32858"/>
    <w:rsid w:val="00F075AB"/>
    <w:rsid w:val="0BA710E5"/>
    <w:rsid w:val="10520588"/>
    <w:rsid w:val="135C63BA"/>
    <w:rsid w:val="37040EAA"/>
    <w:rsid w:val="460F259C"/>
    <w:rsid w:val="519D7D6E"/>
    <w:rsid w:val="62F85A62"/>
    <w:rsid w:val="65DF00BB"/>
    <w:rsid w:val="6DE37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631</Words>
  <Characters>3598</Characters>
  <Lines>29</Lines>
  <Paragraphs>8</Paragraphs>
  <TotalTime>8</TotalTime>
  <ScaleCrop>false</ScaleCrop>
  <LinksUpToDate>false</LinksUpToDate>
  <CharactersWithSpaces>4221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2019-10-15T03:16:00Z</dcterms:created>
  <dc:creator>Administrator</dc:creator>
  <cp:lastModifiedBy>享受人生</cp:lastModifiedBy>
  <cp:lastPrinted>2019-11-05T07:22:00Z</cp:lastPrinted>
  <dcterms:modified xsi:type="dcterms:W3CDTF">2020-08-24T05:58:04Z</dcterms:modified>
  <dc:title>四平市行政执法全过程记录规定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