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FA5" w:rsidRPr="002F071B" w:rsidRDefault="00604FA5" w:rsidP="00604FA5">
      <w:pPr>
        <w:ind w:firstLineChars="347" w:firstLine="1533"/>
        <w:rPr>
          <w:b/>
          <w:sz w:val="44"/>
          <w:szCs w:val="44"/>
        </w:rPr>
      </w:pPr>
      <w:r w:rsidRPr="002F071B">
        <w:rPr>
          <w:rFonts w:hint="eastAsia"/>
          <w:b/>
          <w:sz w:val="44"/>
          <w:szCs w:val="44"/>
        </w:rPr>
        <w:t>一、行政执法公示制度</w:t>
      </w:r>
    </w:p>
    <w:p w:rsidR="00604FA5" w:rsidRDefault="00604FA5" w:rsidP="00604FA5"/>
    <w:p w:rsidR="00604FA5" w:rsidRDefault="00604FA5" w:rsidP="00604FA5">
      <w:pPr>
        <w:ind w:firstLineChars="200" w:firstLine="640"/>
        <w:rPr>
          <w:sz w:val="32"/>
          <w:szCs w:val="32"/>
        </w:rPr>
      </w:pPr>
      <w:r w:rsidRPr="000169BA">
        <w:rPr>
          <w:rFonts w:hint="eastAsia"/>
          <w:sz w:val="32"/>
          <w:szCs w:val="32"/>
        </w:rPr>
        <w:t>(</w:t>
      </w:r>
      <w:proofErr w:type="gramStart"/>
      <w:r w:rsidRPr="000169BA">
        <w:rPr>
          <w:rFonts w:hint="eastAsia"/>
          <w:sz w:val="32"/>
          <w:szCs w:val="32"/>
        </w:rPr>
        <w:t>一</w:t>
      </w:r>
      <w:proofErr w:type="gramEnd"/>
      <w:r w:rsidRPr="000169BA">
        <w:rPr>
          <w:rFonts w:hint="eastAsia"/>
          <w:sz w:val="32"/>
          <w:szCs w:val="32"/>
        </w:rPr>
        <w:t>)</w:t>
      </w:r>
      <w:r w:rsidRPr="000169BA">
        <w:rPr>
          <w:rFonts w:hint="eastAsia"/>
          <w:sz w:val="32"/>
          <w:szCs w:val="32"/>
        </w:rPr>
        <w:t>伊通满族自治县自然资源行政执法公示制度</w:t>
      </w:r>
    </w:p>
    <w:p w:rsidR="00604FA5" w:rsidRPr="000169BA" w:rsidRDefault="00604FA5" w:rsidP="00604FA5">
      <w:pPr>
        <w:ind w:firstLineChars="150" w:firstLine="480"/>
        <w:rPr>
          <w:sz w:val="32"/>
          <w:szCs w:val="32"/>
        </w:rPr>
      </w:pPr>
    </w:p>
    <w:p w:rsidR="00604FA5" w:rsidRPr="000169BA" w:rsidRDefault="00604FA5" w:rsidP="00604FA5">
      <w:pPr>
        <w:ind w:firstLineChars="200" w:firstLine="640"/>
        <w:rPr>
          <w:sz w:val="32"/>
          <w:szCs w:val="32"/>
        </w:rPr>
      </w:pPr>
      <w:r w:rsidRPr="000169BA">
        <w:rPr>
          <w:rFonts w:hint="eastAsia"/>
          <w:sz w:val="32"/>
          <w:szCs w:val="32"/>
        </w:rPr>
        <w:t>第一条为进一步规范自然资源行政执法工作，提高</w:t>
      </w:r>
      <w:proofErr w:type="gramStart"/>
      <w:r w:rsidRPr="000169BA">
        <w:rPr>
          <w:rFonts w:hint="eastAsia"/>
          <w:sz w:val="32"/>
          <w:szCs w:val="32"/>
        </w:rPr>
        <w:t>然资源</w:t>
      </w:r>
      <w:proofErr w:type="gramEnd"/>
      <w:r w:rsidRPr="000169BA">
        <w:rPr>
          <w:rFonts w:hint="eastAsia"/>
          <w:sz w:val="32"/>
          <w:szCs w:val="32"/>
        </w:rPr>
        <w:t>行政执法工作透明度，保障和监督行政执法机关依法行政，切实保护公民、法人和其他组织的合法权益，结合我局实际，制定本制度</w:t>
      </w:r>
      <w:r>
        <w:rPr>
          <w:rFonts w:hint="eastAsia"/>
          <w:sz w:val="32"/>
          <w:szCs w:val="32"/>
        </w:rPr>
        <w:t>；</w:t>
      </w:r>
    </w:p>
    <w:p w:rsidR="00604FA5" w:rsidRPr="000169BA" w:rsidRDefault="00604FA5" w:rsidP="00604FA5">
      <w:pPr>
        <w:ind w:firstLineChars="150" w:firstLine="480"/>
        <w:rPr>
          <w:sz w:val="32"/>
          <w:szCs w:val="32"/>
        </w:rPr>
      </w:pPr>
      <w:r w:rsidRPr="000169BA">
        <w:rPr>
          <w:rFonts w:hint="eastAsia"/>
          <w:sz w:val="32"/>
          <w:szCs w:val="32"/>
        </w:rPr>
        <w:t>第二条各科</w:t>
      </w:r>
      <w:r w:rsidRPr="000169BA">
        <w:rPr>
          <w:rFonts w:hint="eastAsia"/>
          <w:sz w:val="32"/>
          <w:szCs w:val="32"/>
        </w:rPr>
        <w:t>(</w:t>
      </w:r>
      <w:r w:rsidRPr="000169BA">
        <w:rPr>
          <w:rFonts w:hint="eastAsia"/>
          <w:sz w:val="32"/>
          <w:szCs w:val="32"/>
        </w:rPr>
        <w:t>室、所、队、中心、不动产登记局</w:t>
      </w:r>
      <w:r w:rsidRPr="000169BA">
        <w:rPr>
          <w:rFonts w:hint="eastAsia"/>
          <w:sz w:val="32"/>
          <w:szCs w:val="32"/>
        </w:rPr>
        <w:t>)</w:t>
      </w:r>
      <w:r w:rsidRPr="000169BA">
        <w:rPr>
          <w:rFonts w:hint="eastAsia"/>
          <w:sz w:val="32"/>
          <w:szCs w:val="32"/>
        </w:rPr>
        <w:t>应当按照本制度规定做好行政执法公示工作</w:t>
      </w:r>
      <w:r>
        <w:rPr>
          <w:rFonts w:hint="eastAsia"/>
          <w:sz w:val="32"/>
          <w:szCs w:val="32"/>
        </w:rPr>
        <w:t>；</w:t>
      </w:r>
    </w:p>
    <w:p w:rsidR="00604FA5" w:rsidRPr="000169BA" w:rsidRDefault="00604FA5" w:rsidP="00604FA5">
      <w:pPr>
        <w:ind w:firstLineChars="150" w:firstLine="480"/>
        <w:rPr>
          <w:sz w:val="32"/>
          <w:szCs w:val="32"/>
        </w:rPr>
      </w:pPr>
      <w:r w:rsidRPr="000169BA">
        <w:rPr>
          <w:rFonts w:hint="eastAsia"/>
          <w:sz w:val="32"/>
          <w:szCs w:val="32"/>
        </w:rPr>
        <w:t>第三条本制度所称自然资源行政执法公示是指自然资源行政执法机关采取一定方式，依法将本单位的行政执法职责、依据、范围、权限、程序、结果等行政执法内容向行政执法相对人和社会公众公开，接受社会监督的制度</w:t>
      </w:r>
      <w:r>
        <w:rPr>
          <w:rFonts w:hint="eastAsia"/>
          <w:sz w:val="32"/>
          <w:szCs w:val="32"/>
        </w:rPr>
        <w:t>；</w:t>
      </w:r>
    </w:p>
    <w:p w:rsidR="00604FA5" w:rsidRPr="000169BA" w:rsidRDefault="00604FA5" w:rsidP="00604FA5">
      <w:pPr>
        <w:ind w:firstLineChars="150" w:firstLine="480"/>
        <w:rPr>
          <w:sz w:val="32"/>
          <w:szCs w:val="32"/>
        </w:rPr>
      </w:pPr>
      <w:r w:rsidRPr="000169BA">
        <w:rPr>
          <w:rFonts w:hint="eastAsia"/>
          <w:sz w:val="32"/>
          <w:szCs w:val="32"/>
        </w:rPr>
        <w:t>第四条自然资源行政执法公示应当遵循合法、及时准确、全面、便民的原则</w:t>
      </w:r>
      <w:r>
        <w:rPr>
          <w:rFonts w:hint="eastAsia"/>
          <w:sz w:val="32"/>
          <w:szCs w:val="32"/>
        </w:rPr>
        <w:t>；</w:t>
      </w:r>
    </w:p>
    <w:p w:rsidR="00604FA5" w:rsidRPr="000169BA" w:rsidRDefault="00604FA5" w:rsidP="00604FA5">
      <w:pPr>
        <w:ind w:firstLineChars="150" w:firstLine="480"/>
        <w:rPr>
          <w:sz w:val="32"/>
          <w:szCs w:val="32"/>
        </w:rPr>
      </w:pPr>
      <w:r w:rsidRPr="000169BA">
        <w:rPr>
          <w:rFonts w:hint="eastAsia"/>
          <w:sz w:val="32"/>
          <w:szCs w:val="32"/>
        </w:rPr>
        <w:t>第五条自然资源行政执法公示除涉及国家秘密、商业秘密和个人隐私的信息不予公开外，应当公示以下内容</w:t>
      </w:r>
      <w:r>
        <w:rPr>
          <w:rFonts w:hint="eastAsia"/>
          <w:sz w:val="32"/>
          <w:szCs w:val="32"/>
        </w:rPr>
        <w:t>：</w:t>
      </w:r>
    </w:p>
    <w:p w:rsidR="00604FA5" w:rsidRPr="000169BA" w:rsidRDefault="00604FA5" w:rsidP="00604FA5">
      <w:pPr>
        <w:ind w:firstLineChars="150" w:firstLine="480"/>
        <w:rPr>
          <w:sz w:val="32"/>
          <w:szCs w:val="32"/>
        </w:rPr>
      </w:pPr>
      <w:r w:rsidRPr="000169BA">
        <w:rPr>
          <w:rFonts w:hint="eastAsia"/>
          <w:sz w:val="32"/>
          <w:szCs w:val="32"/>
        </w:rPr>
        <w:t>1.</w:t>
      </w:r>
      <w:r w:rsidRPr="000169BA">
        <w:rPr>
          <w:rFonts w:hint="eastAsia"/>
          <w:sz w:val="32"/>
          <w:szCs w:val="32"/>
        </w:rPr>
        <w:t>行政执法主体、实施主体</w:t>
      </w:r>
      <w:r>
        <w:rPr>
          <w:rFonts w:hint="eastAsia"/>
          <w:sz w:val="32"/>
          <w:szCs w:val="32"/>
        </w:rPr>
        <w:t>；</w:t>
      </w:r>
    </w:p>
    <w:p w:rsidR="00604FA5" w:rsidRPr="000169BA" w:rsidRDefault="00604FA5" w:rsidP="00604FA5">
      <w:pPr>
        <w:ind w:firstLineChars="150" w:firstLine="480"/>
        <w:rPr>
          <w:sz w:val="32"/>
          <w:szCs w:val="32"/>
        </w:rPr>
      </w:pPr>
      <w:r w:rsidRPr="000169BA">
        <w:rPr>
          <w:rFonts w:hint="eastAsia"/>
          <w:sz w:val="32"/>
          <w:szCs w:val="32"/>
        </w:rPr>
        <w:t>2.</w:t>
      </w:r>
      <w:r w:rsidRPr="000169BA">
        <w:rPr>
          <w:rFonts w:hint="eastAsia"/>
          <w:sz w:val="32"/>
          <w:szCs w:val="32"/>
        </w:rPr>
        <w:t>行政执法机关的主要职责</w:t>
      </w:r>
      <w:r>
        <w:rPr>
          <w:rFonts w:hint="eastAsia"/>
          <w:sz w:val="32"/>
          <w:szCs w:val="32"/>
        </w:rPr>
        <w:t>；</w:t>
      </w:r>
    </w:p>
    <w:p w:rsidR="00604FA5" w:rsidRPr="000169BA" w:rsidRDefault="00604FA5" w:rsidP="00604FA5">
      <w:pPr>
        <w:ind w:firstLineChars="150" w:firstLine="480"/>
        <w:rPr>
          <w:sz w:val="32"/>
          <w:szCs w:val="32"/>
        </w:rPr>
      </w:pPr>
      <w:r w:rsidRPr="000169BA">
        <w:rPr>
          <w:rFonts w:hint="eastAsia"/>
          <w:sz w:val="32"/>
          <w:szCs w:val="32"/>
        </w:rPr>
        <w:t>3.</w:t>
      </w:r>
      <w:r w:rsidRPr="000169BA">
        <w:rPr>
          <w:rFonts w:hint="eastAsia"/>
          <w:sz w:val="32"/>
          <w:szCs w:val="32"/>
        </w:rPr>
        <w:t>行政处罚的依据、种类、程序、结果</w:t>
      </w:r>
      <w:r>
        <w:rPr>
          <w:rFonts w:hint="eastAsia"/>
          <w:sz w:val="32"/>
          <w:szCs w:val="32"/>
        </w:rPr>
        <w:t>；</w:t>
      </w:r>
    </w:p>
    <w:p w:rsidR="00604FA5" w:rsidRPr="000169BA" w:rsidRDefault="00604FA5" w:rsidP="00604FA5">
      <w:pPr>
        <w:ind w:firstLineChars="150" w:firstLine="480"/>
        <w:rPr>
          <w:sz w:val="32"/>
          <w:szCs w:val="32"/>
        </w:rPr>
      </w:pPr>
      <w:r w:rsidRPr="000169BA">
        <w:rPr>
          <w:rFonts w:hint="eastAsia"/>
          <w:sz w:val="32"/>
          <w:szCs w:val="32"/>
        </w:rPr>
        <w:t>4.</w:t>
      </w:r>
      <w:r w:rsidRPr="000169BA">
        <w:rPr>
          <w:rFonts w:hint="eastAsia"/>
          <w:sz w:val="32"/>
          <w:szCs w:val="32"/>
        </w:rPr>
        <w:t>行政执法工作流程图</w:t>
      </w:r>
      <w:r>
        <w:rPr>
          <w:rFonts w:hint="eastAsia"/>
          <w:sz w:val="32"/>
          <w:szCs w:val="32"/>
        </w:rPr>
        <w:t>；</w:t>
      </w:r>
    </w:p>
    <w:p w:rsidR="00604FA5" w:rsidRPr="000169BA" w:rsidRDefault="00604FA5" w:rsidP="00604FA5">
      <w:pPr>
        <w:rPr>
          <w:sz w:val="32"/>
          <w:szCs w:val="32"/>
        </w:rPr>
      </w:pPr>
    </w:p>
    <w:p w:rsidR="00604FA5" w:rsidRPr="000169BA" w:rsidRDefault="00604FA5" w:rsidP="00604FA5">
      <w:pPr>
        <w:ind w:firstLineChars="100" w:firstLine="320"/>
        <w:rPr>
          <w:sz w:val="32"/>
          <w:szCs w:val="32"/>
        </w:rPr>
      </w:pPr>
      <w:r w:rsidRPr="000169BA">
        <w:rPr>
          <w:rFonts w:hint="eastAsia"/>
          <w:sz w:val="32"/>
          <w:szCs w:val="32"/>
        </w:rPr>
        <w:lastRenderedPageBreak/>
        <w:t>5.</w:t>
      </w:r>
      <w:r w:rsidRPr="000169BA">
        <w:rPr>
          <w:rFonts w:hint="eastAsia"/>
          <w:sz w:val="32"/>
          <w:szCs w:val="32"/>
        </w:rPr>
        <w:t>行政执法相对人的救济途径、方式和期限等</w:t>
      </w:r>
      <w:r>
        <w:rPr>
          <w:rFonts w:hint="eastAsia"/>
          <w:sz w:val="32"/>
          <w:szCs w:val="32"/>
        </w:rPr>
        <w:t>；</w:t>
      </w:r>
    </w:p>
    <w:p w:rsidR="00604FA5" w:rsidRPr="000169BA" w:rsidRDefault="00604FA5" w:rsidP="00604FA5">
      <w:pPr>
        <w:ind w:firstLineChars="100" w:firstLine="320"/>
        <w:rPr>
          <w:sz w:val="32"/>
          <w:szCs w:val="32"/>
        </w:rPr>
      </w:pPr>
      <w:r>
        <w:rPr>
          <w:rFonts w:hint="eastAsia"/>
          <w:sz w:val="32"/>
          <w:szCs w:val="32"/>
        </w:rPr>
        <w:t>6.</w:t>
      </w:r>
      <w:r w:rsidRPr="000169BA">
        <w:rPr>
          <w:rFonts w:hint="eastAsia"/>
          <w:sz w:val="32"/>
          <w:szCs w:val="32"/>
        </w:rPr>
        <w:t>投诉举报的方式和途径</w:t>
      </w:r>
      <w:r>
        <w:rPr>
          <w:rFonts w:hint="eastAsia"/>
          <w:sz w:val="32"/>
          <w:szCs w:val="32"/>
        </w:rPr>
        <w:t>；</w:t>
      </w:r>
    </w:p>
    <w:p w:rsidR="00604FA5" w:rsidRPr="000169BA" w:rsidRDefault="00604FA5" w:rsidP="00604FA5">
      <w:pPr>
        <w:ind w:firstLineChars="100" w:firstLine="320"/>
        <w:rPr>
          <w:sz w:val="32"/>
          <w:szCs w:val="32"/>
        </w:rPr>
      </w:pPr>
      <w:r w:rsidRPr="000169BA">
        <w:rPr>
          <w:rFonts w:hint="eastAsia"/>
          <w:sz w:val="32"/>
          <w:szCs w:val="32"/>
        </w:rPr>
        <w:t>7.</w:t>
      </w:r>
      <w:r w:rsidRPr="000169BA">
        <w:rPr>
          <w:rFonts w:hint="eastAsia"/>
          <w:sz w:val="32"/>
          <w:szCs w:val="32"/>
        </w:rPr>
        <w:t>行政执法机关的办公电话、通信地址、电子邮箱、网</w:t>
      </w:r>
    </w:p>
    <w:p w:rsidR="00604FA5" w:rsidRPr="000169BA" w:rsidRDefault="00604FA5" w:rsidP="00604FA5">
      <w:pPr>
        <w:rPr>
          <w:sz w:val="32"/>
          <w:szCs w:val="32"/>
        </w:rPr>
      </w:pPr>
      <w:proofErr w:type="gramStart"/>
      <w:r w:rsidRPr="000169BA">
        <w:rPr>
          <w:rFonts w:hint="eastAsia"/>
          <w:sz w:val="32"/>
          <w:szCs w:val="32"/>
        </w:rPr>
        <w:t>址等</w:t>
      </w:r>
      <w:proofErr w:type="gramEnd"/>
      <w:r>
        <w:rPr>
          <w:rFonts w:hint="eastAsia"/>
          <w:sz w:val="32"/>
          <w:szCs w:val="32"/>
        </w:rPr>
        <w:t>；</w:t>
      </w:r>
    </w:p>
    <w:p w:rsidR="00604FA5" w:rsidRPr="000169BA" w:rsidRDefault="00604FA5" w:rsidP="00604FA5">
      <w:pPr>
        <w:ind w:firstLineChars="100" w:firstLine="320"/>
        <w:rPr>
          <w:sz w:val="32"/>
          <w:szCs w:val="32"/>
        </w:rPr>
      </w:pPr>
      <w:r>
        <w:rPr>
          <w:rFonts w:hint="eastAsia"/>
          <w:sz w:val="32"/>
          <w:szCs w:val="32"/>
        </w:rPr>
        <w:t>8.</w:t>
      </w:r>
      <w:r w:rsidRPr="000169BA">
        <w:rPr>
          <w:rFonts w:hint="eastAsia"/>
          <w:sz w:val="32"/>
          <w:szCs w:val="32"/>
        </w:rPr>
        <w:t>其他应当公示的内容</w:t>
      </w:r>
      <w:r>
        <w:rPr>
          <w:rFonts w:hint="eastAsia"/>
          <w:sz w:val="32"/>
          <w:szCs w:val="32"/>
        </w:rPr>
        <w:t>；</w:t>
      </w:r>
    </w:p>
    <w:p w:rsidR="00604FA5" w:rsidRPr="000169BA" w:rsidRDefault="00604FA5" w:rsidP="00604FA5">
      <w:pPr>
        <w:ind w:firstLineChars="100" w:firstLine="320"/>
        <w:rPr>
          <w:sz w:val="32"/>
          <w:szCs w:val="32"/>
        </w:rPr>
      </w:pPr>
      <w:r w:rsidRPr="000169BA">
        <w:rPr>
          <w:rFonts w:hint="eastAsia"/>
          <w:sz w:val="32"/>
          <w:szCs w:val="32"/>
        </w:rPr>
        <w:t>行政执法公示内容属于权力清单范畴的，按权力清单要</w:t>
      </w:r>
    </w:p>
    <w:p w:rsidR="00604FA5" w:rsidRPr="000169BA" w:rsidRDefault="00604FA5" w:rsidP="00604FA5">
      <w:pPr>
        <w:rPr>
          <w:sz w:val="32"/>
          <w:szCs w:val="32"/>
        </w:rPr>
      </w:pPr>
      <w:r w:rsidRPr="000169BA">
        <w:rPr>
          <w:rFonts w:hint="eastAsia"/>
          <w:sz w:val="32"/>
          <w:szCs w:val="32"/>
        </w:rPr>
        <w:t>求进行公示</w:t>
      </w:r>
      <w:r>
        <w:rPr>
          <w:rFonts w:hint="eastAsia"/>
          <w:sz w:val="32"/>
          <w:szCs w:val="32"/>
        </w:rPr>
        <w:t>；</w:t>
      </w:r>
    </w:p>
    <w:p w:rsidR="00604FA5" w:rsidRPr="000169BA" w:rsidRDefault="00604FA5" w:rsidP="00604FA5">
      <w:pPr>
        <w:ind w:firstLineChars="200" w:firstLine="640"/>
        <w:rPr>
          <w:sz w:val="32"/>
          <w:szCs w:val="32"/>
        </w:rPr>
      </w:pPr>
      <w:r w:rsidRPr="000169BA">
        <w:rPr>
          <w:rFonts w:hint="eastAsia"/>
          <w:sz w:val="32"/>
          <w:szCs w:val="32"/>
        </w:rPr>
        <w:t>第六条自然资源行政执法公示通过政府网站或局网站公布</w:t>
      </w:r>
      <w:r>
        <w:rPr>
          <w:rFonts w:hint="eastAsia"/>
          <w:sz w:val="32"/>
          <w:szCs w:val="32"/>
        </w:rPr>
        <w:t>；</w:t>
      </w:r>
    </w:p>
    <w:p w:rsidR="00604FA5" w:rsidRPr="000169BA" w:rsidRDefault="00604FA5" w:rsidP="00604FA5">
      <w:pPr>
        <w:ind w:firstLineChars="150" w:firstLine="480"/>
        <w:rPr>
          <w:sz w:val="32"/>
          <w:szCs w:val="32"/>
        </w:rPr>
      </w:pPr>
      <w:r w:rsidRPr="000169BA">
        <w:rPr>
          <w:rFonts w:hint="eastAsia"/>
          <w:sz w:val="32"/>
          <w:szCs w:val="32"/>
        </w:rPr>
        <w:t>第七条新颁布或修改、废止法律、法规、规章和规范性文件引起行政执法公示内容发生变化的，行政执法机关应当在有关法律法规、规章和规范性文件生效或废止后及时更新相关公示内容</w:t>
      </w:r>
      <w:r>
        <w:rPr>
          <w:rFonts w:hint="eastAsia"/>
          <w:sz w:val="32"/>
          <w:szCs w:val="32"/>
        </w:rPr>
        <w:t>；</w:t>
      </w:r>
    </w:p>
    <w:p w:rsidR="00604FA5" w:rsidRDefault="00604FA5" w:rsidP="00604FA5">
      <w:pPr>
        <w:ind w:firstLineChars="150" w:firstLine="480"/>
        <w:rPr>
          <w:sz w:val="32"/>
          <w:szCs w:val="32"/>
        </w:rPr>
      </w:pPr>
      <w:r w:rsidRPr="000169BA">
        <w:rPr>
          <w:rFonts w:hint="eastAsia"/>
          <w:sz w:val="32"/>
          <w:szCs w:val="32"/>
        </w:rPr>
        <w:t>第八条行政执法机关执法职能调整引起行政执法公示内容发生变化的，行政执法机关应当及时</w:t>
      </w:r>
      <w:proofErr w:type="gramStart"/>
      <w:r w:rsidRPr="000169BA">
        <w:rPr>
          <w:rFonts w:hint="eastAsia"/>
          <w:sz w:val="32"/>
          <w:szCs w:val="32"/>
        </w:rPr>
        <w:t>作出</w:t>
      </w:r>
      <w:proofErr w:type="gramEnd"/>
      <w:r w:rsidRPr="000169BA">
        <w:rPr>
          <w:rFonts w:hint="eastAsia"/>
          <w:sz w:val="32"/>
          <w:szCs w:val="32"/>
        </w:rPr>
        <w:t>调整</w:t>
      </w:r>
      <w:r>
        <w:rPr>
          <w:rFonts w:hint="eastAsia"/>
          <w:sz w:val="32"/>
          <w:szCs w:val="32"/>
        </w:rPr>
        <w:t>；</w:t>
      </w:r>
    </w:p>
    <w:p w:rsidR="00604FA5" w:rsidRDefault="00604FA5" w:rsidP="00604FA5">
      <w:pPr>
        <w:ind w:firstLineChars="150" w:firstLine="480"/>
        <w:rPr>
          <w:sz w:val="32"/>
          <w:szCs w:val="32"/>
        </w:rPr>
      </w:pPr>
      <w:r w:rsidRPr="000169BA">
        <w:rPr>
          <w:rFonts w:hint="eastAsia"/>
          <w:sz w:val="32"/>
          <w:szCs w:val="32"/>
        </w:rPr>
        <w:t>第九条行政执法相对人对公示内容要求说明、解释的行政执法机关应当指定人员做好解释和解答工作</w:t>
      </w:r>
      <w:r>
        <w:rPr>
          <w:rFonts w:hint="eastAsia"/>
          <w:sz w:val="32"/>
          <w:szCs w:val="32"/>
        </w:rPr>
        <w:t>；</w:t>
      </w:r>
    </w:p>
    <w:p w:rsidR="00604FA5" w:rsidRPr="000169BA" w:rsidRDefault="00604FA5" w:rsidP="00604FA5">
      <w:pPr>
        <w:ind w:firstLineChars="150" w:firstLine="480"/>
        <w:rPr>
          <w:sz w:val="32"/>
          <w:szCs w:val="32"/>
        </w:rPr>
      </w:pPr>
      <w:r w:rsidRPr="000169BA">
        <w:rPr>
          <w:rFonts w:hint="eastAsia"/>
          <w:sz w:val="32"/>
          <w:szCs w:val="32"/>
        </w:rPr>
        <w:t>第十条行政执法公示内容应当经行政执法机关主要负责人审定后公示</w:t>
      </w:r>
      <w:r>
        <w:rPr>
          <w:rFonts w:hint="eastAsia"/>
          <w:sz w:val="32"/>
          <w:szCs w:val="32"/>
        </w:rPr>
        <w:t>；</w:t>
      </w:r>
    </w:p>
    <w:p w:rsidR="00604FA5" w:rsidRPr="000169BA" w:rsidRDefault="00604FA5" w:rsidP="00604FA5">
      <w:pPr>
        <w:ind w:firstLineChars="150" w:firstLine="480"/>
        <w:rPr>
          <w:sz w:val="32"/>
          <w:szCs w:val="32"/>
        </w:rPr>
      </w:pPr>
      <w:r w:rsidRPr="000169BA">
        <w:rPr>
          <w:rFonts w:hint="eastAsia"/>
          <w:sz w:val="32"/>
          <w:szCs w:val="32"/>
        </w:rPr>
        <w:t>第十一条本制度实施中具体问题由伊通满族自治县自</w:t>
      </w:r>
    </w:p>
    <w:p w:rsidR="00604FA5" w:rsidRPr="000169BA" w:rsidRDefault="00604FA5" w:rsidP="00604FA5">
      <w:pPr>
        <w:rPr>
          <w:sz w:val="32"/>
          <w:szCs w:val="32"/>
        </w:rPr>
      </w:pPr>
      <w:proofErr w:type="gramStart"/>
      <w:r w:rsidRPr="000169BA">
        <w:rPr>
          <w:rFonts w:hint="eastAsia"/>
          <w:sz w:val="32"/>
          <w:szCs w:val="32"/>
        </w:rPr>
        <w:t>然资源</w:t>
      </w:r>
      <w:proofErr w:type="gramEnd"/>
      <w:r w:rsidRPr="000169BA">
        <w:rPr>
          <w:rFonts w:hint="eastAsia"/>
          <w:sz w:val="32"/>
          <w:szCs w:val="32"/>
        </w:rPr>
        <w:t>局负责解释</w:t>
      </w:r>
      <w:r>
        <w:rPr>
          <w:rFonts w:hint="eastAsia"/>
          <w:sz w:val="32"/>
          <w:szCs w:val="32"/>
        </w:rPr>
        <w:t>；</w:t>
      </w:r>
    </w:p>
    <w:p w:rsidR="00604FA5" w:rsidRPr="002543CC" w:rsidRDefault="00604FA5" w:rsidP="00604FA5">
      <w:pPr>
        <w:ind w:firstLineChars="150" w:firstLine="480"/>
        <w:rPr>
          <w:sz w:val="32"/>
          <w:szCs w:val="32"/>
        </w:rPr>
      </w:pPr>
      <w:r w:rsidRPr="000169BA">
        <w:rPr>
          <w:rFonts w:hint="eastAsia"/>
          <w:sz w:val="32"/>
          <w:szCs w:val="32"/>
        </w:rPr>
        <w:t>第十二条本制度自发布之日起施行。</w:t>
      </w:r>
    </w:p>
    <w:p w:rsidR="00604FA5" w:rsidRPr="00BE4320" w:rsidRDefault="00604FA5" w:rsidP="00604FA5">
      <w:pPr>
        <w:ind w:firstLineChars="350" w:firstLine="1546"/>
        <w:rPr>
          <w:b/>
          <w:sz w:val="44"/>
          <w:szCs w:val="44"/>
        </w:rPr>
      </w:pPr>
      <w:r w:rsidRPr="00BE4320">
        <w:rPr>
          <w:rFonts w:hint="eastAsia"/>
          <w:b/>
          <w:sz w:val="44"/>
          <w:szCs w:val="44"/>
        </w:rPr>
        <w:lastRenderedPageBreak/>
        <w:t>二、执法全过程记录制度</w:t>
      </w:r>
    </w:p>
    <w:p w:rsidR="00604FA5" w:rsidRPr="002F0A84" w:rsidRDefault="00604FA5" w:rsidP="00604FA5">
      <w:pPr>
        <w:rPr>
          <w:rFonts w:asciiTheme="minorEastAsia" w:hAnsiTheme="minorEastAsia"/>
          <w:sz w:val="44"/>
          <w:szCs w:val="44"/>
        </w:rPr>
      </w:pPr>
    </w:p>
    <w:p w:rsidR="00604FA5" w:rsidRPr="002F0A84" w:rsidRDefault="00604FA5" w:rsidP="00604FA5">
      <w:pPr>
        <w:ind w:firstLineChars="100" w:firstLine="320"/>
        <w:rPr>
          <w:rFonts w:asciiTheme="minorEastAsia" w:hAnsiTheme="minorEastAsia"/>
          <w:sz w:val="32"/>
          <w:szCs w:val="32"/>
        </w:rPr>
      </w:pPr>
      <w:r w:rsidRPr="002F0A84">
        <w:rPr>
          <w:rFonts w:asciiTheme="minorEastAsia" w:hAnsiTheme="minorEastAsia" w:hint="eastAsia"/>
          <w:sz w:val="32"/>
          <w:szCs w:val="32"/>
        </w:rPr>
        <w:t>（二）伊通满族自治县自然资源局执法全过程记录制度</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第一条为深入推进伊通自然资源法治建设，进一步规范行政执法活动，加强对行政权力的制约和监督，维护电池容量、内存空间，保证执法记录设备正常使用。</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二条本制度所称的行政执法全过程记录，是指行政执法人员在自然资源行政执法过程中，通过完成执法案卷制作，充分利用执法记录仪等方式。对发现、制止、立案、调查取证、审理、处理决定、执行、结案等行政执法活动全过程进行记录。</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第三条本制度的执法主体为自然资源局，实施主体为自然资源局委托或授权的监察大队、法规科、各自然资源所。</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第四条自然资源局应当加强行</w:t>
      </w:r>
      <w:proofErr w:type="gramStart"/>
      <w:r w:rsidRPr="002F0A84">
        <w:rPr>
          <w:rFonts w:asciiTheme="minorEastAsia" w:hAnsiTheme="minorEastAsia" w:hint="eastAsia"/>
          <w:sz w:val="32"/>
          <w:szCs w:val="32"/>
        </w:rPr>
        <w:t>攻执法</w:t>
      </w:r>
      <w:proofErr w:type="gramEnd"/>
      <w:r w:rsidRPr="002F0A84">
        <w:rPr>
          <w:rFonts w:asciiTheme="minorEastAsia" w:hAnsiTheme="minorEastAsia" w:hint="eastAsia"/>
          <w:sz w:val="32"/>
          <w:szCs w:val="32"/>
        </w:rPr>
        <w:t>人员行政执法全过程记录的培训和监督检</w:t>
      </w:r>
      <w:proofErr w:type="gramStart"/>
      <w:r w:rsidRPr="002F0A84">
        <w:rPr>
          <w:rFonts w:asciiTheme="minorEastAsia" w:hAnsiTheme="minorEastAsia" w:hint="eastAsia"/>
          <w:sz w:val="32"/>
          <w:szCs w:val="32"/>
        </w:rPr>
        <w:t>査</w:t>
      </w:r>
      <w:proofErr w:type="gramEnd"/>
      <w:r w:rsidRPr="002F0A84">
        <w:rPr>
          <w:rFonts w:asciiTheme="minorEastAsia" w:hAnsiTheme="minorEastAsia" w:hint="eastAsia"/>
          <w:sz w:val="32"/>
          <w:szCs w:val="32"/>
        </w:rPr>
        <w:t>，严格文书、影像资料、记录仪管理，充分发挥执法记录制度的监督作用。</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第五条行政执法全过程记录包括文字记录和音像记录两种形式，以文字记录为主。</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第六条文字记录即通过书面材料、电子数据等进行的记录。</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第七条音像记录即通过照相、录音、录像、视频监控等</w:t>
      </w:r>
    </w:p>
    <w:p w:rsidR="00604FA5" w:rsidRPr="002F0A84" w:rsidRDefault="00604FA5" w:rsidP="00604FA5">
      <w:pPr>
        <w:rPr>
          <w:rFonts w:asciiTheme="minorEastAsia" w:hAnsiTheme="minorEastAsia"/>
          <w:sz w:val="32"/>
          <w:szCs w:val="32"/>
        </w:rPr>
      </w:pPr>
      <w:r w:rsidRPr="002F0A84">
        <w:rPr>
          <w:rFonts w:asciiTheme="minorEastAsia" w:hAnsiTheme="minorEastAsia" w:hint="eastAsia"/>
          <w:sz w:val="32"/>
          <w:szCs w:val="32"/>
        </w:rPr>
        <w:t>进行的记录。</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lastRenderedPageBreak/>
        <w:t>第八条自然资源局监察大队、法规科、各自然资源所要定期做好执法记录设备的维护和保养，保持设备整洁、性能良好。在进行执法记录时，应当及时检查执法记录设备的电池容量、内存空间，保证执法记录设备正常使用。</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第九条行政执法人员在</w:t>
      </w:r>
      <w:proofErr w:type="gramStart"/>
      <w:r w:rsidRPr="002F0A84">
        <w:rPr>
          <w:rFonts w:asciiTheme="minorEastAsia" w:hAnsiTheme="minorEastAsia" w:hint="eastAsia"/>
          <w:sz w:val="32"/>
          <w:szCs w:val="32"/>
        </w:rPr>
        <w:t>査</w:t>
      </w:r>
      <w:proofErr w:type="gramEnd"/>
      <w:r w:rsidRPr="002F0A84">
        <w:rPr>
          <w:rFonts w:asciiTheme="minorEastAsia" w:hAnsiTheme="minorEastAsia" w:hint="eastAsia"/>
          <w:sz w:val="32"/>
          <w:szCs w:val="32"/>
        </w:rPr>
        <w:t>处违法行为、处理违法案件时在条件允许的情况下，应当佩戴、使用执法记录仪进行全程录音录像，客观真实地记录执法工作情况及相关证据;受客观条件限制，无法全程录音录像的，应当对重要环节使用照相机摄像机等记录设备进行录音录像，并做好执法文书记录。</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第十条自然资源局监察大队负责本单位执法记录的影像资料和行政执法案卷日常存储、保管。</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第十一条日常执法的影像资料保存期限不少于一年行政处罚案件中作为证据使用的影像资料保存期限应当与案卷保存期限相同。</w:t>
      </w:r>
    </w:p>
    <w:p w:rsidR="00604FA5" w:rsidRPr="002F0A84" w:rsidRDefault="00604FA5" w:rsidP="00604FA5">
      <w:pPr>
        <w:ind w:firstLineChars="100" w:firstLine="320"/>
        <w:rPr>
          <w:rFonts w:asciiTheme="minorEastAsia" w:hAnsiTheme="minorEastAsia"/>
          <w:sz w:val="32"/>
          <w:szCs w:val="32"/>
        </w:rPr>
      </w:pPr>
      <w:r w:rsidRPr="002F0A84">
        <w:rPr>
          <w:rFonts w:asciiTheme="minorEastAsia" w:hAnsiTheme="minorEastAsia" w:hint="eastAsia"/>
          <w:sz w:val="32"/>
          <w:szCs w:val="32"/>
        </w:rPr>
        <w:t>第十二条有下列情形，应当采取刻录光盘等方式长期保存记录的影像资料:</w:t>
      </w:r>
    </w:p>
    <w:p w:rsidR="00604FA5" w:rsidRPr="002F0A84" w:rsidRDefault="00604FA5" w:rsidP="00604FA5">
      <w:pPr>
        <w:ind w:firstLineChars="100" w:firstLine="320"/>
        <w:rPr>
          <w:rFonts w:asciiTheme="minorEastAsia" w:hAnsiTheme="minorEastAsia"/>
          <w:sz w:val="32"/>
          <w:szCs w:val="32"/>
        </w:rPr>
      </w:pPr>
      <w:r w:rsidRPr="002F0A84">
        <w:rPr>
          <w:rFonts w:asciiTheme="minorEastAsia" w:hAnsiTheme="minorEastAsia" w:hint="eastAsia"/>
          <w:sz w:val="32"/>
          <w:szCs w:val="32"/>
        </w:rPr>
        <w:t>(</w:t>
      </w:r>
      <w:proofErr w:type="gramStart"/>
      <w:r w:rsidRPr="002F0A84">
        <w:rPr>
          <w:rFonts w:asciiTheme="minorEastAsia" w:hAnsiTheme="minorEastAsia" w:hint="eastAsia"/>
          <w:sz w:val="32"/>
          <w:szCs w:val="32"/>
        </w:rPr>
        <w:t>一</w:t>
      </w:r>
      <w:proofErr w:type="gramEnd"/>
      <w:r w:rsidRPr="002F0A84">
        <w:rPr>
          <w:rFonts w:asciiTheme="minorEastAsia" w:hAnsiTheme="minorEastAsia" w:hint="eastAsia"/>
          <w:sz w:val="32"/>
          <w:szCs w:val="32"/>
        </w:rPr>
        <w:t>)当事人对行政执法人员现场执法、办案有异议或者</w:t>
      </w:r>
    </w:p>
    <w:p w:rsidR="00604FA5" w:rsidRPr="002F0A84" w:rsidRDefault="00604FA5" w:rsidP="00604FA5">
      <w:pPr>
        <w:rPr>
          <w:rFonts w:asciiTheme="minorEastAsia" w:hAnsiTheme="minorEastAsia"/>
          <w:sz w:val="32"/>
          <w:szCs w:val="32"/>
        </w:rPr>
      </w:pPr>
      <w:r w:rsidRPr="002F0A84">
        <w:rPr>
          <w:rFonts w:asciiTheme="minorEastAsia" w:hAnsiTheme="minorEastAsia" w:hint="eastAsia"/>
          <w:sz w:val="32"/>
          <w:szCs w:val="32"/>
        </w:rPr>
        <w:t>投诉、上访的；</w:t>
      </w:r>
    </w:p>
    <w:p w:rsidR="00604FA5" w:rsidRPr="002F0A84" w:rsidRDefault="00604FA5" w:rsidP="00604FA5">
      <w:pPr>
        <w:ind w:firstLineChars="100" w:firstLine="320"/>
        <w:rPr>
          <w:rFonts w:asciiTheme="minorEastAsia" w:hAnsiTheme="minorEastAsia"/>
          <w:sz w:val="32"/>
          <w:szCs w:val="32"/>
        </w:rPr>
      </w:pPr>
      <w:r w:rsidRPr="002F0A84">
        <w:rPr>
          <w:rFonts w:asciiTheme="minorEastAsia" w:hAnsiTheme="minorEastAsia" w:hint="eastAsia"/>
          <w:sz w:val="32"/>
          <w:szCs w:val="32"/>
        </w:rPr>
        <w:t>(二)当事人逃避、拒绝、阻碍行政执法人员依法执行公</w:t>
      </w:r>
    </w:p>
    <w:p w:rsidR="00604FA5" w:rsidRPr="002F0A84" w:rsidRDefault="00604FA5" w:rsidP="00604FA5">
      <w:pPr>
        <w:rPr>
          <w:rFonts w:asciiTheme="minorEastAsia" w:hAnsiTheme="minorEastAsia"/>
          <w:sz w:val="32"/>
          <w:szCs w:val="32"/>
        </w:rPr>
      </w:pPr>
      <w:proofErr w:type="gramStart"/>
      <w:r w:rsidRPr="002F0A84">
        <w:rPr>
          <w:rFonts w:asciiTheme="minorEastAsia" w:hAnsiTheme="minorEastAsia" w:hint="eastAsia"/>
          <w:sz w:val="32"/>
          <w:szCs w:val="32"/>
        </w:rPr>
        <w:t>务</w:t>
      </w:r>
      <w:proofErr w:type="gramEnd"/>
      <w:r w:rsidRPr="002F0A84">
        <w:rPr>
          <w:rFonts w:asciiTheme="minorEastAsia" w:hAnsiTheme="minorEastAsia" w:hint="eastAsia"/>
          <w:sz w:val="32"/>
          <w:szCs w:val="32"/>
        </w:rPr>
        <w:t>，或者</w:t>
      </w:r>
      <w:proofErr w:type="gramStart"/>
      <w:r w:rsidRPr="002F0A84">
        <w:rPr>
          <w:rFonts w:asciiTheme="minorEastAsia" w:hAnsiTheme="minorEastAsia" w:hint="eastAsia"/>
          <w:sz w:val="32"/>
          <w:szCs w:val="32"/>
        </w:rPr>
        <w:t>谖</w:t>
      </w:r>
      <w:proofErr w:type="gramEnd"/>
      <w:r w:rsidRPr="002F0A84">
        <w:rPr>
          <w:rFonts w:asciiTheme="minorEastAsia" w:hAnsiTheme="minorEastAsia" w:hint="eastAsia"/>
          <w:sz w:val="32"/>
          <w:szCs w:val="32"/>
        </w:rPr>
        <w:t>骂、侮辱、殴打行政执法人员的；</w:t>
      </w:r>
    </w:p>
    <w:p w:rsidR="00604FA5" w:rsidRPr="002F0A84" w:rsidRDefault="00604FA5" w:rsidP="00604FA5">
      <w:pPr>
        <w:ind w:firstLineChars="100" w:firstLine="320"/>
        <w:rPr>
          <w:rFonts w:asciiTheme="minorEastAsia" w:hAnsiTheme="minorEastAsia"/>
          <w:sz w:val="32"/>
          <w:szCs w:val="32"/>
        </w:rPr>
      </w:pPr>
      <w:r w:rsidRPr="002F0A84">
        <w:rPr>
          <w:rFonts w:asciiTheme="minorEastAsia" w:hAnsiTheme="minorEastAsia" w:hint="eastAsia"/>
          <w:sz w:val="32"/>
          <w:szCs w:val="32"/>
        </w:rPr>
        <w:t>(三)行政执法人员参与处置突发事件、群体性事件的</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（四)其他需要长期保存的情况。</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lastRenderedPageBreak/>
        <w:t>第十三条自然资源局党组办公室、法规科组成检查组定期对行政执法人员落实本制度情况进行监督检查，对发现的问题及时指出并责令改正。</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第十四条行政执法人员在进行执法记录时，严禁下列行为：</w:t>
      </w:r>
    </w:p>
    <w:p w:rsidR="00604FA5" w:rsidRPr="002F0A84" w:rsidRDefault="00604FA5" w:rsidP="00604FA5">
      <w:pPr>
        <w:ind w:firstLineChars="100" w:firstLine="320"/>
        <w:rPr>
          <w:rFonts w:asciiTheme="minorEastAsia" w:hAnsiTheme="minorEastAsia"/>
          <w:sz w:val="32"/>
          <w:szCs w:val="32"/>
        </w:rPr>
      </w:pPr>
      <w:r w:rsidRPr="002F0A84">
        <w:rPr>
          <w:rFonts w:asciiTheme="minorEastAsia" w:hAnsiTheme="minorEastAsia" w:hint="eastAsia"/>
          <w:sz w:val="32"/>
          <w:szCs w:val="32"/>
        </w:rPr>
        <w:t>（</w:t>
      </w:r>
      <w:proofErr w:type="gramStart"/>
      <w:r w:rsidRPr="002F0A84">
        <w:rPr>
          <w:rFonts w:asciiTheme="minorEastAsia" w:hAnsiTheme="minorEastAsia" w:hint="eastAsia"/>
          <w:sz w:val="32"/>
          <w:szCs w:val="32"/>
        </w:rPr>
        <w:t>一</w:t>
      </w:r>
      <w:proofErr w:type="gramEnd"/>
      <w:r w:rsidRPr="002F0A84">
        <w:rPr>
          <w:rFonts w:asciiTheme="minorEastAsia" w:hAnsiTheme="minorEastAsia" w:hint="eastAsia"/>
          <w:sz w:val="32"/>
          <w:szCs w:val="32"/>
        </w:rPr>
        <w:t>)在查处违法行为、处理违法案件时不进行执法全过</w:t>
      </w:r>
    </w:p>
    <w:p w:rsidR="00604FA5" w:rsidRPr="002F0A84" w:rsidRDefault="00604FA5" w:rsidP="00604FA5">
      <w:pPr>
        <w:rPr>
          <w:rFonts w:asciiTheme="minorEastAsia" w:hAnsiTheme="minorEastAsia"/>
          <w:sz w:val="32"/>
          <w:szCs w:val="32"/>
        </w:rPr>
      </w:pPr>
      <w:r w:rsidRPr="002F0A84">
        <w:rPr>
          <w:rFonts w:asciiTheme="minorEastAsia" w:hAnsiTheme="minorEastAsia" w:hint="eastAsia"/>
          <w:sz w:val="32"/>
          <w:szCs w:val="32"/>
        </w:rPr>
        <w:t>程记录；</w:t>
      </w:r>
    </w:p>
    <w:p w:rsidR="00604FA5" w:rsidRPr="002F0A84" w:rsidRDefault="00604FA5" w:rsidP="00604FA5">
      <w:pPr>
        <w:ind w:firstLineChars="100" w:firstLine="320"/>
        <w:rPr>
          <w:rFonts w:asciiTheme="minorEastAsia" w:hAnsiTheme="minorEastAsia"/>
          <w:sz w:val="32"/>
          <w:szCs w:val="32"/>
        </w:rPr>
      </w:pPr>
      <w:r w:rsidRPr="002F0A84">
        <w:rPr>
          <w:rFonts w:asciiTheme="minorEastAsia" w:hAnsiTheme="minorEastAsia" w:hint="eastAsia"/>
          <w:sz w:val="32"/>
          <w:szCs w:val="32"/>
        </w:rPr>
        <w:t>（二)删减、修改执法记录设备记录的原始影像资料；</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(三)私自复制、保存或者传播、泄露执法记录的影像资料和案卷资料；</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(四)利用执法记录设备记录与执法无关的活动；</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(五)故意毁坏执法文书、案卷材料、执法记录设备或者影像资料存储设备；</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（六)其他违反执法记录管理规定的行为。</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第十五条对违反本制度第十四条规定，情节轻微的，予以批评教育;情节严重造成不良后果的、依法依规追究相关人员责任。</w:t>
      </w:r>
    </w:p>
    <w:p w:rsidR="00604FA5" w:rsidRPr="002F0A84" w:rsidRDefault="00604FA5" w:rsidP="00604FA5">
      <w:pPr>
        <w:ind w:firstLineChars="150" w:firstLine="480"/>
        <w:rPr>
          <w:rFonts w:asciiTheme="minorEastAsia" w:hAnsiTheme="minorEastAsia"/>
          <w:sz w:val="32"/>
          <w:szCs w:val="32"/>
        </w:rPr>
      </w:pPr>
      <w:r w:rsidRPr="002F0A84">
        <w:rPr>
          <w:rFonts w:asciiTheme="minorEastAsia" w:hAnsiTheme="minorEastAsia" w:hint="eastAsia"/>
          <w:sz w:val="32"/>
          <w:szCs w:val="32"/>
        </w:rPr>
        <w:t>第十六条本制度自颁布之日起实施。</w:t>
      </w:r>
    </w:p>
    <w:p w:rsidR="00604FA5" w:rsidRPr="002F0A84" w:rsidRDefault="00604FA5" w:rsidP="00604FA5">
      <w:pPr>
        <w:rPr>
          <w:rFonts w:asciiTheme="minorEastAsia" w:hAnsiTheme="minorEastAsia"/>
          <w:sz w:val="32"/>
          <w:szCs w:val="32"/>
        </w:rPr>
      </w:pPr>
    </w:p>
    <w:p w:rsidR="00024AF2" w:rsidRPr="002F0A84" w:rsidRDefault="00024AF2">
      <w:pPr>
        <w:widowControl/>
        <w:jc w:val="left"/>
        <w:rPr>
          <w:rFonts w:asciiTheme="minorEastAsia" w:hAnsiTheme="minorEastAsia"/>
        </w:rPr>
      </w:pPr>
      <w:r w:rsidRPr="002F0A84">
        <w:rPr>
          <w:rFonts w:asciiTheme="minorEastAsia" w:hAnsiTheme="minorEastAsia"/>
        </w:rPr>
        <w:br w:type="page"/>
      </w:r>
    </w:p>
    <w:p w:rsidR="00024AF2" w:rsidRDefault="00024AF2" w:rsidP="00024AF2">
      <w:pPr>
        <w:pStyle w:val="a3"/>
        <w:widowControl/>
        <w:shd w:val="clear" w:color="070000" w:fill="FFFFFF"/>
        <w:spacing w:beforeAutospacing="0" w:afterAutospacing="0" w:line="640" w:lineRule="exact"/>
        <w:ind w:firstLineChars="100" w:firstLine="440"/>
        <w:jc w:val="center"/>
        <w:rPr>
          <w:rStyle w:val="a4"/>
          <w:rFonts w:asciiTheme="majorEastAsia" w:eastAsiaTheme="majorEastAsia" w:hAnsiTheme="majorEastAsia"/>
          <w:bCs/>
          <w:color w:val="333333"/>
          <w:sz w:val="44"/>
          <w:szCs w:val="44"/>
          <w:shd w:val="clear" w:color="0A0000" w:fill="FFFFFF"/>
        </w:rPr>
      </w:pPr>
      <w:r>
        <w:rPr>
          <w:rFonts w:hint="eastAsia"/>
          <w:sz w:val="44"/>
          <w:szCs w:val="44"/>
        </w:rPr>
        <w:lastRenderedPageBreak/>
        <w:t>三、</w:t>
      </w:r>
      <w:r w:rsidRPr="009D054E">
        <w:rPr>
          <w:rStyle w:val="a4"/>
          <w:rFonts w:asciiTheme="majorEastAsia" w:eastAsiaTheme="majorEastAsia" w:hAnsiTheme="majorEastAsia" w:hint="eastAsia"/>
          <w:bCs/>
          <w:color w:val="333333"/>
          <w:sz w:val="44"/>
          <w:szCs w:val="44"/>
          <w:shd w:val="clear" w:color="0A0000" w:fill="FFFFFF"/>
        </w:rPr>
        <w:t>重大行政执法决定法制审核制度</w:t>
      </w:r>
    </w:p>
    <w:p w:rsidR="00024AF2" w:rsidRPr="009D054E" w:rsidRDefault="00024AF2" w:rsidP="00024AF2">
      <w:pPr>
        <w:pStyle w:val="a3"/>
        <w:widowControl/>
        <w:shd w:val="clear" w:color="070000" w:fill="FFFFFF"/>
        <w:spacing w:beforeAutospacing="0" w:afterAutospacing="0" w:line="640" w:lineRule="exact"/>
        <w:ind w:firstLineChars="100" w:firstLine="440"/>
        <w:jc w:val="center"/>
        <w:rPr>
          <w:rStyle w:val="a4"/>
          <w:rFonts w:asciiTheme="majorEastAsia" w:eastAsiaTheme="majorEastAsia" w:hAnsiTheme="majorEastAsia"/>
          <w:b w:val="0"/>
          <w:bCs/>
          <w:color w:val="333333"/>
          <w:sz w:val="44"/>
          <w:szCs w:val="44"/>
          <w:shd w:val="clear" w:color="0A0000" w:fill="FFFFFF"/>
        </w:rPr>
      </w:pPr>
    </w:p>
    <w:p w:rsidR="00024AF2" w:rsidRPr="002F0A84" w:rsidRDefault="00024AF2" w:rsidP="00024AF2">
      <w:pPr>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(三)伊通满族自治县自然资源重大行政决定法制审核制度</w:t>
      </w:r>
    </w:p>
    <w:p w:rsidR="00024AF2" w:rsidRPr="002F0A84" w:rsidRDefault="00024AF2" w:rsidP="00024AF2">
      <w:pPr>
        <w:ind w:firstLineChars="200" w:firstLine="64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一、</w:t>
      </w:r>
      <w:proofErr w:type="gramStart"/>
      <w:r w:rsidRPr="002F0A84">
        <w:rPr>
          <w:rFonts w:asciiTheme="majorEastAsia" w:eastAsiaTheme="majorEastAsia" w:hAnsiTheme="majorEastAsia" w:hint="eastAsia"/>
          <w:sz w:val="32"/>
          <w:szCs w:val="32"/>
        </w:rPr>
        <w:t>局重大</w:t>
      </w:r>
      <w:proofErr w:type="gramEnd"/>
      <w:r w:rsidRPr="002F0A84">
        <w:rPr>
          <w:rFonts w:asciiTheme="majorEastAsia" w:eastAsiaTheme="majorEastAsia" w:hAnsiTheme="majorEastAsia" w:hint="eastAsia"/>
          <w:sz w:val="32"/>
          <w:szCs w:val="32"/>
        </w:rPr>
        <w:t>行政决定的合法性审</w:t>
      </w:r>
      <w:proofErr w:type="gramStart"/>
      <w:r w:rsidRPr="002F0A84">
        <w:rPr>
          <w:rFonts w:asciiTheme="majorEastAsia" w:eastAsiaTheme="majorEastAsia" w:hAnsiTheme="majorEastAsia" w:cs="宋体" w:hint="eastAsia"/>
          <w:sz w:val="32"/>
          <w:szCs w:val="32"/>
        </w:rPr>
        <w:t>査</w:t>
      </w:r>
      <w:proofErr w:type="gramEnd"/>
      <w:r w:rsidRPr="002F0A84">
        <w:rPr>
          <w:rFonts w:asciiTheme="majorEastAsia" w:eastAsiaTheme="majorEastAsia" w:hAnsiTheme="majorEastAsia" w:cs="仿宋_GB2312" w:hint="eastAsia"/>
          <w:sz w:val="32"/>
          <w:szCs w:val="32"/>
        </w:rPr>
        <w:t>适用本制度</w:t>
      </w:r>
    </w:p>
    <w:p w:rsidR="00024AF2" w:rsidRPr="002F0A84" w:rsidRDefault="00024AF2" w:rsidP="00024AF2">
      <w:pPr>
        <w:ind w:firstLineChars="200" w:firstLine="64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二、</w:t>
      </w:r>
      <w:proofErr w:type="gramStart"/>
      <w:r w:rsidRPr="002F0A84">
        <w:rPr>
          <w:rFonts w:asciiTheme="majorEastAsia" w:eastAsiaTheme="majorEastAsia" w:hAnsiTheme="majorEastAsia" w:hint="eastAsia"/>
          <w:sz w:val="32"/>
          <w:szCs w:val="32"/>
        </w:rPr>
        <w:t>局重大</w:t>
      </w:r>
      <w:proofErr w:type="gramEnd"/>
      <w:r w:rsidRPr="002F0A84">
        <w:rPr>
          <w:rFonts w:asciiTheme="majorEastAsia" w:eastAsiaTheme="majorEastAsia" w:hAnsiTheme="majorEastAsia" w:hint="eastAsia"/>
          <w:sz w:val="32"/>
          <w:szCs w:val="32"/>
        </w:rPr>
        <w:t>行政决定应坚持以下原则</w:t>
      </w:r>
    </w:p>
    <w:p w:rsidR="00024AF2" w:rsidRPr="002F0A84" w:rsidRDefault="00024AF2" w:rsidP="00024AF2">
      <w:pPr>
        <w:ind w:firstLineChars="200" w:firstLine="64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1.依法决策原则。按法定权限和程序进行，正确履行法定职责。</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2.科学决策原则，尊重自然资源工作规律，运用科学的方式，做到现实性和前瞻性相结合，使决策符合自然资源事业的长久发展;</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3.民主决策原则。做到公众参与、专家论证和行政</w:t>
      </w:r>
      <w:r w:rsidRPr="002F0A84">
        <w:rPr>
          <w:rFonts w:asciiTheme="majorEastAsia" w:eastAsiaTheme="majorEastAsia" w:hAnsiTheme="majorEastAsia" w:cs="宋体" w:hint="eastAsia"/>
          <w:sz w:val="32"/>
          <w:szCs w:val="32"/>
        </w:rPr>
        <w:t>決</w:t>
      </w:r>
      <w:r w:rsidRPr="002F0A84">
        <w:rPr>
          <w:rFonts w:asciiTheme="majorEastAsia" w:eastAsiaTheme="majorEastAsia" w:hAnsiTheme="majorEastAsia" w:cs="仿宋_GB2312" w:hint="eastAsia"/>
          <w:sz w:val="32"/>
          <w:szCs w:val="32"/>
        </w:rPr>
        <w:t>定</w:t>
      </w:r>
    </w:p>
    <w:p w:rsidR="00024AF2" w:rsidRPr="002F0A84" w:rsidRDefault="00024AF2" w:rsidP="00024AF2">
      <w:pPr>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相结合，维护好人民群众的根本利益。</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4.实事求是原则。在决策中要做到各项决策切合实际，</w:t>
      </w:r>
    </w:p>
    <w:p w:rsidR="00024AF2" w:rsidRPr="002F0A84" w:rsidRDefault="00024AF2" w:rsidP="00024AF2">
      <w:pPr>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具有可行性和可操作性。</w:t>
      </w:r>
    </w:p>
    <w:p w:rsidR="00024AF2" w:rsidRPr="002F0A84" w:rsidRDefault="00024AF2" w:rsidP="00024AF2">
      <w:pPr>
        <w:ind w:firstLineChars="200" w:firstLine="64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三、重大行政决定事项</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w:t>
      </w:r>
      <w:proofErr w:type="gramStart"/>
      <w:r w:rsidRPr="002F0A84">
        <w:rPr>
          <w:rFonts w:asciiTheme="majorEastAsia" w:eastAsiaTheme="majorEastAsia" w:hAnsiTheme="majorEastAsia" w:hint="eastAsia"/>
          <w:sz w:val="32"/>
          <w:szCs w:val="32"/>
        </w:rPr>
        <w:t>一</w:t>
      </w:r>
      <w:proofErr w:type="gramEnd"/>
      <w:r w:rsidRPr="002F0A84">
        <w:rPr>
          <w:rFonts w:asciiTheme="majorEastAsia" w:eastAsiaTheme="majorEastAsia" w:hAnsiTheme="majorEastAsia" w:hint="eastAsia"/>
          <w:sz w:val="32"/>
          <w:szCs w:val="32"/>
        </w:rPr>
        <w:t>)自然资源规范性文件的制定;(二)编制或修改土地利用总体规划、城乡规划、矿产资源总体规划、地质灾害防治规划、基础测绘规划、地热规划以及其他规划;(三)自然资源重大投资项目方面的重大事项;(四)自然资源改革和发展的重大事项;(五)重大、复杂、疑难的行政案件的处理;(六)确定及调整基准地价、标定地价、区片地价;(七)重大探矿</w:t>
      </w:r>
    </w:p>
    <w:p w:rsidR="00024AF2" w:rsidRPr="002F0A84" w:rsidRDefault="00024AF2" w:rsidP="00024AF2">
      <w:pPr>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权及采矿权的设立;(八)其他需要决策的重大事项。</w:t>
      </w:r>
    </w:p>
    <w:p w:rsidR="00024AF2" w:rsidRPr="002F0A84" w:rsidRDefault="00024AF2" w:rsidP="00024AF2">
      <w:pPr>
        <w:rPr>
          <w:rFonts w:asciiTheme="majorEastAsia" w:eastAsiaTheme="majorEastAsia" w:hAnsiTheme="majorEastAsia"/>
          <w:sz w:val="32"/>
          <w:szCs w:val="32"/>
        </w:rPr>
      </w:pP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四、重大行政决定的合法性审查由涉及的业务科室具体承办，提出决策备选方案合法或违法的意见。由法规科负责指导、协调报政府法制机构审查。</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五、重大行政决定合法性审查的主要内容：</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1.决定内容是否合法</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2.决定程序是否合法;</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3.存在问题的解决建议或意见。</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六、重大行政决定合法性审查可以根据实际需要采取下列方式</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1.书面审查；</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2.实地调研；</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3.通过召开座谈会、论证会、听证会、书面征求意见以及在局网站公开征求意见等形式广泛听取社会各方面的意见；</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4.组织律师及有关专家进行法律咨询、论证；</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七、决定承办科室报送重大行政决定备选方案时，应当同时提供合法性审</w:t>
      </w:r>
      <w:proofErr w:type="gramStart"/>
      <w:r w:rsidRPr="002F0A84">
        <w:rPr>
          <w:rFonts w:asciiTheme="majorEastAsia" w:eastAsiaTheme="majorEastAsia" w:hAnsiTheme="majorEastAsia" w:cs="宋体" w:hint="eastAsia"/>
          <w:sz w:val="32"/>
          <w:szCs w:val="32"/>
        </w:rPr>
        <w:t>査</w:t>
      </w:r>
      <w:proofErr w:type="gramEnd"/>
      <w:r w:rsidRPr="002F0A84">
        <w:rPr>
          <w:rFonts w:asciiTheme="majorEastAsia" w:eastAsiaTheme="majorEastAsia" w:hAnsiTheme="majorEastAsia" w:cs="仿宋_GB2312" w:hint="eastAsia"/>
          <w:sz w:val="32"/>
          <w:szCs w:val="32"/>
        </w:rPr>
        <w:t>的书面意见。审查意见应当明确提出合法或违法部分合法或违法的意见、理由及依据，以及处理意见和建议。</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八、决定备选方案在提交局务会审议前，应当将决策备选方案和相关资料</w:t>
      </w:r>
      <w:proofErr w:type="gramStart"/>
      <w:r w:rsidRPr="002F0A84">
        <w:rPr>
          <w:rFonts w:asciiTheme="majorEastAsia" w:eastAsiaTheme="majorEastAsia" w:hAnsiTheme="majorEastAsia" w:hint="eastAsia"/>
          <w:sz w:val="32"/>
          <w:szCs w:val="32"/>
        </w:rPr>
        <w:t>转法规</w:t>
      </w:r>
      <w:proofErr w:type="gramEnd"/>
      <w:r w:rsidRPr="002F0A84">
        <w:rPr>
          <w:rFonts w:asciiTheme="majorEastAsia" w:eastAsiaTheme="majorEastAsia" w:hAnsiTheme="majorEastAsia" w:hint="eastAsia"/>
          <w:sz w:val="32"/>
          <w:szCs w:val="32"/>
        </w:rPr>
        <w:t>科审查。</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lastRenderedPageBreak/>
        <w:t>九、法规</w:t>
      </w:r>
      <w:proofErr w:type="gramStart"/>
      <w:r w:rsidRPr="002F0A84">
        <w:rPr>
          <w:rFonts w:asciiTheme="majorEastAsia" w:eastAsiaTheme="majorEastAsia" w:hAnsiTheme="majorEastAsia" w:hint="eastAsia"/>
          <w:sz w:val="32"/>
          <w:szCs w:val="32"/>
        </w:rPr>
        <w:t>科应当</w:t>
      </w:r>
      <w:proofErr w:type="gramEnd"/>
      <w:r w:rsidRPr="002F0A84">
        <w:rPr>
          <w:rFonts w:asciiTheme="majorEastAsia" w:eastAsiaTheme="majorEastAsia" w:hAnsiTheme="majorEastAsia" w:hint="eastAsia"/>
          <w:sz w:val="32"/>
          <w:szCs w:val="32"/>
        </w:rPr>
        <w:t>自受理之日起15个工作日内完成对重大行政决定备选方案的审查，情况复杂的，可延长10个工作日;有特殊要求的，应当按要求的时限完成。</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十、法规科认为决定备选方案仍需补充材料或需要修改完善的，可以要求决定科室限期办理，决策承办科室应当在指定的期限内完成补充材料和修改完善的期间不计算在合法性审查期限内。</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十</w:t>
      </w:r>
      <w:r w:rsidRPr="002F0A84">
        <w:rPr>
          <w:rFonts w:asciiTheme="majorEastAsia" w:eastAsiaTheme="majorEastAsia" w:hAnsiTheme="majorEastAsia" w:cs="宋体" w:hint="eastAsia"/>
          <w:sz w:val="32"/>
          <w:szCs w:val="32"/>
        </w:rPr>
        <w:t>ー</w:t>
      </w:r>
      <w:r w:rsidRPr="002F0A84">
        <w:rPr>
          <w:rFonts w:asciiTheme="majorEastAsia" w:eastAsiaTheme="majorEastAsia" w:hAnsiTheme="majorEastAsia" w:cs="仿宋_GB2312" w:hint="eastAsia"/>
          <w:sz w:val="32"/>
          <w:szCs w:val="32"/>
        </w:rPr>
        <w:t>、合法性审查意见是</w:t>
      </w:r>
      <w:proofErr w:type="gramStart"/>
      <w:r w:rsidRPr="002F0A84">
        <w:rPr>
          <w:rFonts w:asciiTheme="majorEastAsia" w:eastAsiaTheme="majorEastAsia" w:hAnsiTheme="majorEastAsia" w:cs="仿宋_GB2312" w:hint="eastAsia"/>
          <w:sz w:val="32"/>
          <w:szCs w:val="32"/>
        </w:rPr>
        <w:t>局决策</w:t>
      </w:r>
      <w:proofErr w:type="gramEnd"/>
      <w:r w:rsidRPr="002F0A84">
        <w:rPr>
          <w:rFonts w:asciiTheme="majorEastAsia" w:eastAsiaTheme="majorEastAsia" w:hAnsiTheme="majorEastAsia" w:cs="仿宋_GB2312" w:hint="eastAsia"/>
          <w:sz w:val="32"/>
          <w:szCs w:val="32"/>
        </w:rPr>
        <w:t>的重要依据。重大行政决定未经法规科合法性审查或者未通过合法性审查的，</w:t>
      </w:r>
      <w:proofErr w:type="gramStart"/>
      <w:r w:rsidRPr="002F0A84">
        <w:rPr>
          <w:rFonts w:asciiTheme="majorEastAsia" w:eastAsiaTheme="majorEastAsia" w:hAnsiTheme="majorEastAsia" w:cs="仿宋_GB2312" w:hint="eastAsia"/>
          <w:sz w:val="32"/>
          <w:szCs w:val="32"/>
        </w:rPr>
        <w:t>原贝上</w:t>
      </w:r>
      <w:proofErr w:type="gramEnd"/>
      <w:r w:rsidRPr="002F0A84">
        <w:rPr>
          <w:rFonts w:asciiTheme="majorEastAsia" w:eastAsiaTheme="majorEastAsia" w:hAnsiTheme="majorEastAsia" w:cs="仿宋_GB2312" w:hint="eastAsia"/>
          <w:sz w:val="32"/>
          <w:szCs w:val="32"/>
        </w:rPr>
        <w:t>不得提交局务会审议，本局对该重大行政决定不予</w:t>
      </w:r>
      <w:proofErr w:type="gramStart"/>
      <w:r w:rsidRPr="002F0A84">
        <w:rPr>
          <w:rFonts w:asciiTheme="majorEastAsia" w:eastAsiaTheme="majorEastAsia" w:hAnsiTheme="majorEastAsia" w:cs="仿宋_GB2312" w:hint="eastAsia"/>
          <w:sz w:val="32"/>
          <w:szCs w:val="32"/>
        </w:rPr>
        <w:t>作出</w:t>
      </w:r>
      <w:proofErr w:type="gramEnd"/>
      <w:r w:rsidRPr="002F0A84">
        <w:rPr>
          <w:rFonts w:asciiTheme="majorEastAsia" w:eastAsiaTheme="majorEastAsia" w:hAnsiTheme="majorEastAsia" w:cs="仿宋_GB2312" w:hint="eastAsia"/>
          <w:sz w:val="32"/>
          <w:szCs w:val="32"/>
        </w:rPr>
        <w:t>决定。</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十ニ、对于涉密的重大行政决定，参与合法性审查的有关工作人员，必须严格遵守保密纪律，不得泄露合法性审查事项的内容。</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十三、重大行政决定主体</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1.局长代表本局对重大行政事项行使决定权，并对局重大行政决定事项负责；</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2.副局长协助局长行使决定权;</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3.法规科负责对重大决定事项进行合法性审查，并协同</w:t>
      </w:r>
    </w:p>
    <w:p w:rsidR="00024AF2" w:rsidRPr="002F0A84" w:rsidRDefault="00024AF2" w:rsidP="00024AF2">
      <w:pPr>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法律顾问提供法律咨询；</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4.局各科室站、所、队、中心、不动产登记局依照有关规定参与重大行政决定。</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lastRenderedPageBreak/>
        <w:t>十四、重大行政决定事项决策程序</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1．</w:t>
      </w:r>
      <w:proofErr w:type="gramStart"/>
      <w:r w:rsidRPr="002F0A84">
        <w:rPr>
          <w:rFonts w:asciiTheme="majorEastAsia" w:eastAsiaTheme="majorEastAsia" w:hAnsiTheme="majorEastAsia" w:hint="eastAsia"/>
          <w:sz w:val="32"/>
          <w:szCs w:val="32"/>
        </w:rPr>
        <w:t>局重大</w:t>
      </w:r>
      <w:proofErr w:type="gramEnd"/>
      <w:r w:rsidRPr="002F0A84">
        <w:rPr>
          <w:rFonts w:asciiTheme="majorEastAsia" w:eastAsiaTheme="majorEastAsia" w:hAnsiTheme="majorEastAsia" w:hint="eastAsia"/>
          <w:sz w:val="32"/>
          <w:szCs w:val="32"/>
        </w:rPr>
        <w:t>事项的决定机构为局务会和局长办公会。办公室负责征集局务会和局长办公会议定事项;</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2.重大事项实行分管领导负责制，由分管局领导将分管范围内的重大事项提交局务会或局长办公会审定；</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3.为保证集体决定的科学性，分管局领导要加强调查研究，对所议事宜作到心中有数，并提出切实可行的准确意见和决策依据;</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4.为保证决定的严肃性，对局</w:t>
      </w:r>
      <w:proofErr w:type="gramStart"/>
      <w:r w:rsidRPr="002F0A84">
        <w:rPr>
          <w:rFonts w:asciiTheme="majorEastAsia" w:eastAsiaTheme="majorEastAsia" w:hAnsiTheme="majorEastAsia" w:hint="eastAsia"/>
          <w:sz w:val="32"/>
          <w:szCs w:val="32"/>
        </w:rPr>
        <w:t>务</w:t>
      </w:r>
      <w:proofErr w:type="gramEnd"/>
      <w:r w:rsidRPr="002F0A84">
        <w:rPr>
          <w:rFonts w:asciiTheme="majorEastAsia" w:eastAsiaTheme="majorEastAsia" w:hAnsiTheme="majorEastAsia" w:hint="eastAsia"/>
          <w:sz w:val="32"/>
          <w:szCs w:val="32"/>
        </w:rPr>
        <w:t>会或局长办公会所</w:t>
      </w:r>
      <w:proofErr w:type="gramStart"/>
      <w:r w:rsidRPr="002F0A84">
        <w:rPr>
          <w:rFonts w:asciiTheme="majorEastAsia" w:eastAsiaTheme="majorEastAsia" w:hAnsiTheme="majorEastAsia" w:hint="eastAsia"/>
          <w:sz w:val="32"/>
          <w:szCs w:val="32"/>
        </w:rPr>
        <w:t>议重大</w:t>
      </w:r>
      <w:proofErr w:type="gramEnd"/>
      <w:r w:rsidRPr="002F0A84">
        <w:rPr>
          <w:rFonts w:asciiTheme="majorEastAsia" w:eastAsiaTheme="majorEastAsia" w:hAnsiTheme="majorEastAsia" w:hint="eastAsia"/>
          <w:sz w:val="32"/>
          <w:szCs w:val="32"/>
        </w:rPr>
        <w:t>事项，由办公室负责形成会议纪要，经局领导审定后印发</w:t>
      </w:r>
    </w:p>
    <w:p w:rsidR="00024AF2" w:rsidRPr="002F0A84" w:rsidRDefault="00024AF2" w:rsidP="00024AF2">
      <w:pPr>
        <w:ind w:firstLineChars="100" w:firstLine="32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十五、重大行政决定的执行与监督</w:t>
      </w:r>
    </w:p>
    <w:p w:rsidR="00024AF2" w:rsidRPr="002F0A84" w:rsidRDefault="00024AF2" w:rsidP="00024AF2">
      <w:pPr>
        <w:ind w:firstLineChars="100" w:firstLine="32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1.本局做作出重大行政决策决定后，应当及时对局重大决策进行工作任务和责任分解，明确工作要求</w:t>
      </w:r>
    </w:p>
    <w:p w:rsidR="00024AF2" w:rsidRPr="002F0A84" w:rsidRDefault="00024AF2" w:rsidP="00024AF2">
      <w:pPr>
        <w:ind w:firstLineChars="100" w:firstLine="32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2.分管局领导、各科室、队、中心、不动产登记局收到本局交办的重大</w:t>
      </w:r>
      <w:proofErr w:type="gramStart"/>
      <w:r w:rsidRPr="002F0A84">
        <w:rPr>
          <w:rFonts w:asciiTheme="majorEastAsia" w:eastAsiaTheme="majorEastAsia" w:hAnsiTheme="majorEastAsia" w:hint="eastAsia"/>
          <w:sz w:val="32"/>
          <w:szCs w:val="32"/>
        </w:rPr>
        <w:t>决定决定</w:t>
      </w:r>
      <w:proofErr w:type="gramEnd"/>
      <w:r w:rsidRPr="002F0A84">
        <w:rPr>
          <w:rFonts w:asciiTheme="majorEastAsia" w:eastAsiaTheme="majorEastAsia" w:hAnsiTheme="majorEastAsia" w:hint="eastAsia"/>
          <w:sz w:val="32"/>
          <w:szCs w:val="32"/>
        </w:rPr>
        <w:t>后，应立即制定决定执行方案，明确具体负责人，全面、及时、正确地贯彻执行，确保决定执行的质量和进度，不得拒绝、变相推诿与拖延执行。</w:t>
      </w:r>
    </w:p>
    <w:p w:rsidR="00024AF2" w:rsidRPr="002F0A84" w:rsidRDefault="00024AF2" w:rsidP="00024AF2">
      <w:pPr>
        <w:ind w:firstLineChars="100" w:firstLine="32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3.分管局领导应当经常了解决定执行部门落实本局重大行政决定的有关情况，及时协调解决执行过程中出现的问题;涉及本局多个分管局领导</w:t>
      </w:r>
      <w:proofErr w:type="gramStart"/>
      <w:r w:rsidRPr="002F0A84">
        <w:rPr>
          <w:rFonts w:asciiTheme="majorEastAsia" w:eastAsiaTheme="majorEastAsia" w:hAnsiTheme="majorEastAsia" w:hint="eastAsia"/>
          <w:sz w:val="32"/>
          <w:szCs w:val="32"/>
        </w:rPr>
        <w:t>且问题</w:t>
      </w:r>
      <w:proofErr w:type="gramEnd"/>
      <w:r w:rsidRPr="002F0A84">
        <w:rPr>
          <w:rFonts w:asciiTheme="majorEastAsia" w:eastAsiaTheme="majorEastAsia" w:hAnsiTheme="majorEastAsia" w:hint="eastAsia"/>
          <w:sz w:val="32"/>
          <w:szCs w:val="32"/>
        </w:rPr>
        <w:t>复杂的，可以提请局长召开专题会议，研究解决存在的问题，完善落实决定措施</w:t>
      </w:r>
    </w:p>
    <w:p w:rsidR="00024AF2" w:rsidRPr="002F0A84" w:rsidRDefault="00024AF2" w:rsidP="00024AF2">
      <w:pPr>
        <w:ind w:firstLineChars="100" w:firstLine="32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4.决定执行责任主体科室发现局重大行政决定所依赖的</w:t>
      </w:r>
      <w:r w:rsidRPr="002F0A84">
        <w:rPr>
          <w:rFonts w:asciiTheme="majorEastAsia" w:eastAsiaTheme="majorEastAsia" w:hAnsiTheme="majorEastAsia" w:hint="eastAsia"/>
          <w:sz w:val="32"/>
          <w:szCs w:val="32"/>
        </w:rPr>
        <w:lastRenderedPageBreak/>
        <w:t>容观条件发生变化，或者因不可抗力导致决定目标部分或者全部不能实现的，应当及时向重大行政决定工作涉及的各分管领导和局长报告:分管局领导、各科室、所、队、中心、不动产登记局或干部职工</w:t>
      </w:r>
      <w:proofErr w:type="gramStart"/>
      <w:r w:rsidRPr="002F0A84">
        <w:rPr>
          <w:rFonts w:asciiTheme="majorEastAsia" w:eastAsiaTheme="majorEastAsia" w:hAnsiTheme="majorEastAsia" w:hint="eastAsia"/>
          <w:sz w:val="32"/>
          <w:szCs w:val="32"/>
        </w:rPr>
        <w:t>认为局重大</w:t>
      </w:r>
      <w:proofErr w:type="gramEnd"/>
      <w:r w:rsidRPr="002F0A84">
        <w:rPr>
          <w:rFonts w:asciiTheme="majorEastAsia" w:eastAsiaTheme="majorEastAsia" w:hAnsiTheme="majorEastAsia" w:hint="eastAsia"/>
          <w:sz w:val="32"/>
          <w:szCs w:val="32"/>
        </w:rPr>
        <w:t>行政决定有不适当的，可以向分管局领导和局长提出。局务会将认真研究，并根据实际情</w:t>
      </w:r>
      <w:r w:rsidRPr="002F0A84">
        <w:rPr>
          <w:rFonts w:asciiTheme="majorEastAsia" w:eastAsiaTheme="majorEastAsia" w:hAnsiTheme="majorEastAsia" w:cs="宋体" w:hint="eastAsia"/>
          <w:sz w:val="32"/>
          <w:szCs w:val="32"/>
        </w:rPr>
        <w:t>況</w:t>
      </w:r>
      <w:r w:rsidRPr="002F0A84">
        <w:rPr>
          <w:rFonts w:asciiTheme="majorEastAsia" w:eastAsiaTheme="majorEastAsia" w:hAnsiTheme="majorEastAsia" w:cs="仿宋_GB2312" w:hint="eastAsia"/>
          <w:sz w:val="32"/>
          <w:szCs w:val="32"/>
        </w:rPr>
        <w:t>做出继续执行、停止执行、暂缓执行或者修改决策的决定。局党组办公室加强议定事项的督办</w:t>
      </w:r>
      <w:r w:rsidRPr="002F0A84">
        <w:rPr>
          <w:rFonts w:asciiTheme="majorEastAsia" w:eastAsiaTheme="majorEastAsia" w:hAnsiTheme="majorEastAsia" w:hint="eastAsia"/>
          <w:sz w:val="32"/>
          <w:szCs w:val="32"/>
        </w:rPr>
        <w:t>;</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5.局党组办公室应加强决定职责履行和行政效能的监督，对决策事项执行不力，偏离决定目标和内容等行为，依法追究有关人员的行政责任</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十六、本审</w:t>
      </w:r>
      <w:proofErr w:type="gramStart"/>
      <w:r w:rsidRPr="002F0A84">
        <w:rPr>
          <w:rFonts w:asciiTheme="majorEastAsia" w:eastAsiaTheme="majorEastAsia" w:hAnsiTheme="majorEastAsia" w:cs="宋体" w:hint="eastAsia"/>
          <w:sz w:val="32"/>
          <w:szCs w:val="32"/>
        </w:rPr>
        <w:t>査</w:t>
      </w:r>
      <w:proofErr w:type="gramEnd"/>
      <w:r w:rsidRPr="002F0A84">
        <w:rPr>
          <w:rFonts w:asciiTheme="majorEastAsia" w:eastAsiaTheme="majorEastAsia" w:hAnsiTheme="majorEastAsia" w:cs="仿宋_GB2312" w:hint="eastAsia"/>
          <w:sz w:val="32"/>
          <w:szCs w:val="32"/>
        </w:rPr>
        <w:t>制度自发布之日起施行。</w:t>
      </w:r>
    </w:p>
    <w:p w:rsidR="00024AF2" w:rsidRPr="002F0A84" w:rsidRDefault="00024AF2" w:rsidP="00024AF2">
      <w:pPr>
        <w:ind w:firstLineChars="150" w:firstLine="480"/>
        <w:rPr>
          <w:rFonts w:asciiTheme="majorEastAsia" w:eastAsiaTheme="majorEastAsia" w:hAnsiTheme="majorEastAsia"/>
          <w:sz w:val="32"/>
          <w:szCs w:val="32"/>
        </w:rPr>
      </w:pPr>
      <w:r w:rsidRPr="002F0A84">
        <w:rPr>
          <w:rFonts w:asciiTheme="majorEastAsia" w:eastAsiaTheme="majorEastAsia" w:hAnsiTheme="majorEastAsia" w:hint="eastAsia"/>
          <w:sz w:val="32"/>
          <w:szCs w:val="32"/>
        </w:rPr>
        <w:t>十七、本制度有效期为5年。</w:t>
      </w:r>
    </w:p>
    <w:p w:rsidR="00024AF2" w:rsidRPr="002F0A84" w:rsidRDefault="00024AF2" w:rsidP="00024AF2">
      <w:pPr>
        <w:rPr>
          <w:rFonts w:asciiTheme="majorEastAsia" w:eastAsiaTheme="majorEastAsia" w:hAnsiTheme="majorEastAsia"/>
          <w:sz w:val="32"/>
          <w:szCs w:val="32"/>
        </w:rPr>
      </w:pPr>
    </w:p>
    <w:p w:rsidR="0041792A" w:rsidRPr="002F0A84" w:rsidRDefault="0041792A">
      <w:pPr>
        <w:rPr>
          <w:rFonts w:asciiTheme="majorEastAsia" w:eastAsiaTheme="majorEastAsia" w:hAnsiTheme="majorEastAsia"/>
        </w:rPr>
      </w:pPr>
    </w:p>
    <w:sectPr w:rsidR="0041792A" w:rsidRPr="002F0A84" w:rsidSect="003D630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04FA5"/>
    <w:rsid w:val="00024AF2"/>
    <w:rsid w:val="002F0A84"/>
    <w:rsid w:val="0041792A"/>
    <w:rsid w:val="00604FA5"/>
    <w:rsid w:val="00A004F7"/>
    <w:rsid w:val="00D649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F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24AF2"/>
    <w:pPr>
      <w:spacing w:beforeAutospacing="1" w:afterAutospacing="1"/>
      <w:jc w:val="left"/>
    </w:pPr>
    <w:rPr>
      <w:rFonts w:ascii="Calibri" w:eastAsia="宋体" w:hAnsi="Calibri" w:cs="黑体"/>
      <w:kern w:val="0"/>
      <w:sz w:val="24"/>
      <w:szCs w:val="24"/>
    </w:rPr>
  </w:style>
  <w:style w:type="character" w:styleId="a4">
    <w:name w:val="Strong"/>
    <w:basedOn w:val="a0"/>
    <w:qFormat/>
    <w:rsid w:val="00024AF2"/>
    <w:rPr>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611</Words>
  <Characters>3484</Characters>
  <Application>Microsoft Office Word</Application>
  <DocSecurity>0</DocSecurity>
  <Lines>29</Lines>
  <Paragraphs>8</Paragraphs>
  <ScaleCrop>false</ScaleCrop>
  <Company>Company</Company>
  <LinksUpToDate>false</LinksUpToDate>
  <CharactersWithSpaces>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2020-09-03T08:02:00Z</cp:lastPrinted>
  <dcterms:created xsi:type="dcterms:W3CDTF">2020-09-02T03:22:00Z</dcterms:created>
  <dcterms:modified xsi:type="dcterms:W3CDTF">2020-09-03T08:03:00Z</dcterms:modified>
</cp:coreProperties>
</file>