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8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中共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伊通满族自治县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委办公室（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伊通县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档案局）</w:t>
      </w:r>
    </w:p>
    <w:p>
      <w:pPr>
        <w:spacing w:line="68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重大行政处罚决定法制审核流程图</w:t>
      </w: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spacing w:line="520" w:lineRule="exac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0" o:spid="_x0000_s1026" style="position:absolute;left:0;margin-left:603.6pt;margin-top:23.95pt;height:52.45pt;width:108.7pt;rotation:0f;z-index:25166233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陈述申辩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听   证</w:t>
                  </w:r>
                </w:p>
              </w:txbxContent>
            </v:textbox>
          </v:rect>
        </w:pic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  </w:t>
      </w:r>
    </w:p>
    <w:p>
      <w:pPr>
        <w:spacing w:line="520" w:lineRule="exact"/>
        <w:ind w:firstLine="2800" w:firstLineChars="1000"/>
        <w:rPr>
          <w:rFonts w:ascii="Arial" w:hAnsi="Arial" w:eastAsia="仿宋" w:cs="Arial"/>
          <w:b/>
          <w:bCs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5" o:spid="_x0000_s1027" style="position:absolute;left:0;margin-left:8.1pt;margin-top:2.1pt;height:33.75pt;width:107.3pt;rotation:0f;z-index:25165824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受理或者立案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2" o:spid="_x0000_s1028" style="position:absolute;left:0;margin-left:164.15pt;margin-top:2.15pt;height:34.5pt;width:74.95pt;rotation:0f;z-index:25165926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调查终结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7" o:spid="_x0000_s1029" style="position:absolute;left:0;margin-left:287.8pt;margin-top:1.7pt;height:32.95pt;width:96.75pt;rotation:0f;z-index:25166028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合    议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30" style="position:absolute;left:0;margin-left:436.3pt;margin-top:1.75pt;height:32.95pt;width:90.8pt;rotation:0f;z-index:25166131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告   知</w:t>
                  </w:r>
                </w:p>
              </w:txbxContent>
            </v:textbox>
          </v:rect>
        </w:pic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 </w:t>
      </w:r>
      <w:r>
        <w:rPr>
          <w:rFonts w:ascii="Arial" w:hAnsi="Arial" w:eastAsia="仿宋" w:cs="Arial"/>
          <w:b/>
          <w:bCs/>
          <w:sz w:val="28"/>
          <w:szCs w:val="28"/>
        </w:rPr>
        <w:t>→</w:t>
      </w:r>
    </w:p>
    <w:p>
      <w:pPr>
        <w:spacing w:line="520" w:lineRule="exact"/>
        <w:ind w:firstLine="2530" w:firstLineChars="900"/>
        <w:rPr>
          <w:rFonts w:ascii="Arial" w:hAnsi="Arial" w:eastAsia="仿宋" w:cs="Arial"/>
          <w:b/>
          <w:bCs/>
          <w:sz w:val="28"/>
          <w:szCs w:val="28"/>
        </w:rPr>
      </w:pPr>
      <w:r>
        <w:rPr>
          <w:rFonts w:hint="eastAsia" w:ascii="Arial" w:hAnsi="Arial" w:eastAsia="仿宋" w:cs="Arial"/>
          <w:b/>
          <w:bCs/>
          <w:sz w:val="28"/>
          <w:szCs w:val="28"/>
        </w:rPr>
        <w:t xml:space="preserve">                                                 </w:t>
      </w:r>
    </w:p>
    <w:p>
      <w:pPr>
        <w:spacing w:line="520" w:lineRule="exact"/>
        <w:ind w:firstLine="8120" w:firstLineChars="2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1" style="position:absolute;left:0;margin-left:7.5pt;margin-top:7.5pt;height:70.5pt;width:544.4pt;rotation:0f;z-index:25166336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执法决定拟由中共四平市委办公室（市档案局）名义作出的，承办案件的执法科室送法制机构进行审核。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3" o:spid="_x0000_s1032" style="position:absolute;left:0;margin-left:657.2pt;margin-top:2.85pt;height:36.75pt;width:0.75pt;rotation:0f;z-index:251670528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↓                     </w: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7" o:spid="_x0000_s1033" style="position:absolute;left:0;flip:x y;margin-left:566.45pt;margin-top:12.1pt;height:0.75pt;width:92.25pt;rotation:0f;z-index:251671552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              </w:t>
      </w:r>
    </w:p>
    <w:p>
      <w:pPr>
        <w:spacing w:line="520" w:lineRule="exact"/>
        <w:ind w:firstLine="2880" w:firstLineChars="9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9" o:spid="_x0000_s1034" style="position:absolute;left:0;margin-left:599.45pt;margin-top:9.45pt;height:131.2pt;width:119.35pt;rotation:0f;z-index:25166438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 xml:space="preserve">重大执法决定未经法律审核或者法制审核未通过的，行政执法机关不得作出执法决定。                              </w:t>
                  </w:r>
                </w:p>
              </w:txbxContent>
            </v:textbox>
          </v:rect>
        </w:pict>
      </w: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                                                     </w:t>
      </w:r>
      <w:r>
        <w:rPr>
          <w:rFonts w:ascii="Arial" w:hAnsi="Arial" w:eastAsia="黑体" w:cs="Arial"/>
          <w:b/>
          <w:bCs/>
          <w:sz w:val="32"/>
          <w:szCs w:val="32"/>
        </w:rPr>
        <w:t>→</w:t>
      </w:r>
    </w:p>
    <w:p>
      <w:pPr>
        <w:spacing w:line="520" w:lineRule="exact"/>
        <w:ind w:firstLine="2891" w:firstLineChars="900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16" o:spid="_x0000_s1035" style="position:absolute;left:0;margin-left:11.5pt;margin-top:9pt;height:61.45pt;width:545.9pt;rotation:0f;z-index:25166540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40" w:lineRule="exac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 xml:space="preserve">法制工作机构应当在3个工作日内进行审核（情况复杂的可延长2个工作日；需经复核的，复核时间不超过3个工作日），并制作法制审核意见书。                            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1" o:spid="_x0000_s1036" style="position:absolute;left:0;flip:x;margin-left:560.45pt;margin-top:14.85pt;height:0.75pt;width:18pt;rotation:0f;z-index:251672576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2" o:spid="_x0000_s1037" style="position:absolute;left:0;margin-left:577.7pt;margin-top:14.85pt;height:102pt;width:0.75pt;rotation:0f;z-index:251673600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6" o:spid="_x0000_s1038" style="position:absolute;left:0;margin-left:601.75pt;margin-top:18.45pt;height:141.75pt;width:122.25pt;rotation:0f;z-index:25166643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对复核意见有异议的，应当自收到复核意见之日起2个工作日内提请本机关集体讨论决定。</w:t>
                  </w:r>
                </w:p>
              </w:txbxContent>
            </v:textbox>
          </v:rect>
        </w:pic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  </w:t>
      </w:r>
    </w:p>
    <w:p>
      <w:pPr>
        <w:spacing w:line="520" w:lineRule="exact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 xml:space="preserve">↓ 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</w:t>
      </w:r>
      <w:r>
        <w:rPr>
          <w:rFonts w:hint="eastAsia" w:ascii="Andalus" w:hAnsi="Andalus" w:eastAsia="黑体" w:cs="Andalus"/>
          <w:b/>
          <w:bCs/>
          <w:sz w:val="32"/>
          <w:szCs w:val="32"/>
        </w:rPr>
        <w:t xml:space="preserve">                    </w:t>
      </w:r>
    </w:p>
    <w:p>
      <w:pPr>
        <w:spacing w:line="520" w:lineRule="exact"/>
        <w:ind w:firstLine="6720" w:firstLineChars="2100"/>
        <w:rPr>
          <w:rFonts w:ascii="Andalus" w:hAnsi="Andalus" w:eastAsia="黑体" w:cs="Andalus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5" o:spid="_x0000_s1039" style="position:absolute;left:0;margin-left:374.35pt;margin-top:18pt;height:79.1pt;width:184.65pt;mso-wrap-distance-bottom:0pt;mso-wrap-distance-left:9pt;mso-wrap-distance-right:9pt;mso-wrap-distance-top:0pt;rotation:0f;z-index:25166950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40" w:lineRule="exact"/>
                    <w:jc w:val="lef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审核未通过的，补充相关资料或调查后经主管领导审批可提交法制机构复核。</w:t>
                  </w:r>
                </w:p>
                <w:p>
                  <w:pPr>
                    <w:spacing w:line="440" w:lineRule="exact"/>
                    <w:jc w:val="lef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</w:p>
                <w:p>
                  <w:pPr>
                    <w:spacing w:line="440" w:lineRule="exact"/>
                    <w:jc w:val="lef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</w:p>
              </w:txbxContent>
            </v:textbox>
            <w10:wrap type="square"/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3" o:spid="_x0000_s1040" style="position:absolute;left:0;margin-left:206.5pt;margin-top:20.5pt;height:77.95pt;width:140.25pt;rotation:0f;z-index:25166848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jc w:val="center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经审核认为超越本机关执法权限的，移送司法机关处理。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rect id="文本框 4" o:spid="_x0000_s1041" style="position:absolute;left:0;margin-left:13pt;margin-top:20.5pt;height:78.7pt;width:149.25pt;rotation:0f;z-index:25166745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8"/>
                      <w:szCs w:val="28"/>
                    </w:rPr>
                  </w:pPr>
                  <w:r>
                    <w:rPr>
                      <w:rFonts w:hint="eastAsia" w:ascii="黑体" w:hAnsi="黑体" w:eastAsia="黑体" w:cs="黑体"/>
                      <w:sz w:val="28"/>
                      <w:szCs w:val="28"/>
                    </w:rPr>
                    <w:t>审核通过的，由法制机构开展集体讨论、办理处罚审批手续。</w:t>
                  </w:r>
                </w:p>
              </w:txbxContent>
            </v:textbox>
          </v:rect>
        </w:pict>
      </w:r>
      <w:r>
        <w:rPr>
          <w:rFonts w:hint="eastAsia" w:ascii="Andalus" w:hAnsi="Andalus" w:eastAsia="黑体" w:cs="Andalus"/>
          <w:b/>
          <w:bCs/>
          <w:sz w:val="32"/>
          <w:szCs w:val="32"/>
        </w:rPr>
        <w:t xml:space="preserve">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ascii="Calibri" w:hAnsi="Calibri" w:eastAsia="宋体" w:cs="黑体"/>
          <w:kern w:val="2"/>
          <w:sz w:val="32"/>
          <w:szCs w:val="24"/>
          <w:lang w:val="en-US" w:eastAsia="zh-CN" w:bidi="ar-SA"/>
        </w:rPr>
        <w:pict>
          <v:line id="直接连接符 1" o:spid="_x0000_s1042" style="position:absolute;left:0;flip:y;margin-left:564.2pt;margin-top:13.6pt;height:0.75pt;width:15pt;rotation:0f;z-index:251674624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</w:t>
      </w:r>
    </w:p>
    <w:p>
      <w:pPr>
        <w:spacing w:line="520" w:lineRule="exact"/>
        <w:rPr>
          <w:rFonts w:ascii="Arial" w:hAnsi="Arial" w:eastAsia="黑体" w:cs="Arial"/>
          <w:b/>
          <w:bCs/>
          <w:sz w:val="32"/>
          <w:szCs w:val="32"/>
        </w:rPr>
      </w:pP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</w:t>
      </w:r>
      <w:r>
        <w:rPr>
          <w:rFonts w:ascii="Arial" w:hAnsi="Arial" w:eastAsia="黑体" w:cs="Arial"/>
          <w:b/>
          <w:bCs/>
          <w:sz w:val="32"/>
          <w:szCs w:val="32"/>
        </w:rPr>
        <w:t>→</w:t>
      </w:r>
      <w:r>
        <w:rPr>
          <w:rFonts w:hint="eastAsia" w:ascii="Arial" w:hAnsi="Arial" w:eastAsia="黑体" w:cs="Arial"/>
          <w:b/>
          <w:bCs/>
          <w:sz w:val="32"/>
          <w:szCs w:val="32"/>
        </w:rPr>
        <w:t xml:space="preserve">                                                                                                                               </w:t>
      </w:r>
    </w:p>
    <w:p/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2" textRotate="1"/>
    <customShpInfo spid="_x0000_s1033" textRotate="1"/>
    <customShpInfo spid="_x0000_s1036" textRotate="1"/>
    <customShpInfo spid="_x0000_s1037" textRotate="1"/>
    <customShpInfo spid="_x0000_s104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816</Characters>
  <Lines>6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2020-03-26T08:18:00Z</dcterms:created>
  <dc:creator>lh</dc:creator>
  <cp:lastModifiedBy>Administrator</cp:lastModifiedBy>
  <dcterms:modified xsi:type="dcterms:W3CDTF">2020-09-03T02:51:50Z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