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4" Type="http://schemas.openxmlformats.org/officeDocument/2006/relationships/officeDocument" Target="word/document.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jc w:val="left"/>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一、</w:t>
      </w:r>
      <w:bookmarkStart w:id="0" w:name="_GoBack"/>
      <w:r>
        <w:rPr>
          <w:rFonts w:hint="eastAsia" w:ascii="黑体" w:hAnsi="黑体" w:eastAsia="黑体" w:cs="黑体"/>
          <w:sz w:val="32"/>
          <w:szCs w:val="32"/>
          <w:lang w:val="en-US" w:eastAsia="zh-CN"/>
        </w:rPr>
        <w:t>12345+</w:t>
      </w:r>
      <w:bookmarkEnd w:id="0"/>
      <w:r>
        <w:rPr>
          <w:rFonts w:hint="eastAsia" w:ascii="黑体" w:hAnsi="黑体" w:eastAsia="黑体" w:cs="黑体"/>
          <w:sz w:val="32"/>
          <w:szCs w:val="32"/>
          <w:lang w:val="en-US" w:eastAsia="zh-CN"/>
        </w:rPr>
        <w:t>一个工作方案</w:t>
      </w:r>
    </w:p>
    <w:p>
      <w:pPr>
        <w:widowControl/>
        <w:pBdr>
          <w:top w:val="none" w:color="auto" w:sz="0" w:space="0"/>
          <w:left w:val="none" w:color="auto" w:sz="0" w:space="0"/>
          <w:bottom w:val="none" w:color="auto" w:sz="0" w:space="0"/>
          <w:right w:val="none" w:color="auto" w:sz="0" w:space="0"/>
        </w:pBdr>
        <w:shd w:val="clear" w:color="060000" w:fill="FFFFFF"/>
        <w:wordWrap/>
        <w:adjustRightInd/>
        <w:snapToGrid/>
        <w:spacing w:beforeAutospacing="0" w:afterAutospacing="0" w:line="600" w:lineRule="exact"/>
        <w:ind w:left="0" w:leftChars="0" w:right="0" w:firstLine="0"/>
        <w:jc w:val="center"/>
        <w:textAlignment w:val="auto"/>
        <w:rPr>
          <w:rFonts w:hint="eastAsia" w:ascii="方正小标宋简体" w:hAnsi="方正小标宋简体" w:eastAsia="方正小标宋简体" w:cs="方正小标宋简体"/>
          <w:b w:val="0"/>
          <w:i w:val="0"/>
          <w:caps w:val="0"/>
          <w:color w:val="000000"/>
          <w:spacing w:val="0"/>
          <w:kern w:val="0"/>
          <w:sz w:val="44"/>
          <w:szCs w:val="44"/>
          <w:shd w:val="clear" w:color="090000" w:fill="FFFFFF"/>
          <w:lang w:val="en-US" w:eastAsia="zh-CN"/>
        </w:rPr>
      </w:pPr>
    </w:p>
    <w:p>
      <w:pPr>
        <w:widowControl/>
        <w:pBdr>
          <w:top w:val="none" w:color="auto" w:sz="0" w:space="0"/>
          <w:left w:val="none" w:color="auto" w:sz="0" w:space="0"/>
          <w:bottom w:val="none" w:color="auto" w:sz="0" w:space="0"/>
          <w:right w:val="none" w:color="auto" w:sz="0" w:space="0"/>
        </w:pBdr>
        <w:shd w:val="clear" w:color="060000" w:fill="FFFFFF"/>
        <w:wordWrap/>
        <w:adjustRightInd/>
        <w:snapToGrid/>
        <w:spacing w:beforeAutospacing="0" w:afterAutospacing="0" w:line="600" w:lineRule="exact"/>
        <w:ind w:left="0" w:leftChars="0" w:right="0" w:firstLine="0"/>
        <w:jc w:val="center"/>
        <w:textAlignment w:val="auto"/>
        <w:rPr>
          <w:rFonts w:hint="eastAsia" w:ascii="方正小标宋简体" w:hAnsi="方正小标宋简体" w:eastAsia="方正小标宋简体" w:cs="方正小标宋简体"/>
          <w:b w:val="0"/>
          <w:i w:val="0"/>
          <w:caps w:val="0"/>
          <w:color w:val="000000"/>
          <w:spacing w:val="0"/>
          <w:sz w:val="44"/>
          <w:szCs w:val="44"/>
        </w:rPr>
      </w:pPr>
      <w:r>
        <w:rPr>
          <w:rFonts w:hint="eastAsia" w:ascii="方正小标宋简体" w:hAnsi="方正小标宋简体" w:eastAsia="方正小标宋简体" w:cs="方正小标宋简体"/>
          <w:b w:val="0"/>
          <w:i w:val="0"/>
          <w:caps w:val="0"/>
          <w:color w:val="000000"/>
          <w:spacing w:val="0"/>
          <w:kern w:val="0"/>
          <w:sz w:val="44"/>
          <w:szCs w:val="44"/>
          <w:shd w:val="clear" w:color="090000" w:fill="FFFFFF"/>
          <w:lang w:val="en-US" w:eastAsia="zh-CN"/>
        </w:rPr>
        <w:t>中共伊通满族自治县委办公室（伊通县档案局）全面推行行政执法公示制度执法全过程记录制度重大执法决定法制审核制度工作方案</w:t>
      </w:r>
    </w:p>
    <w:p>
      <w:pPr>
        <w:widowControl/>
        <w:pBdr>
          <w:top w:val="none" w:color="auto" w:sz="0" w:space="0"/>
          <w:left w:val="none" w:color="auto" w:sz="0" w:space="0"/>
          <w:bottom w:val="none" w:color="auto" w:sz="0" w:space="0"/>
          <w:right w:val="none" w:color="auto" w:sz="0" w:space="0"/>
        </w:pBdr>
        <w:shd w:val="clear" w:color="060000" w:fill="FFFFFF"/>
        <w:wordWrap/>
        <w:adjustRightInd/>
        <w:snapToGrid/>
        <w:spacing w:beforeAutospacing="0" w:afterAutospacing="0" w:line="600" w:lineRule="exact"/>
        <w:ind w:left="0" w:leftChars="0" w:right="0" w:firstLine="640"/>
        <w:jc w:val="left"/>
        <w:textAlignment w:val="auto"/>
        <w:rPr>
          <w:rFonts w:hint="default" w:ascii="Arial" w:hAnsi="Arial" w:eastAsia="Arial" w:cs="Arial"/>
          <w:b w:val="0"/>
          <w:i w:val="0"/>
          <w:caps w:val="0"/>
          <w:color w:val="000000"/>
          <w:spacing w:val="0"/>
          <w:sz w:val="18"/>
          <w:szCs w:val="18"/>
        </w:rPr>
      </w:pPr>
    </w:p>
    <w:p>
      <w:pPr>
        <w:widowControl/>
        <w:pBdr>
          <w:top w:val="none" w:color="auto" w:sz="0" w:space="0"/>
          <w:left w:val="none" w:color="auto" w:sz="0" w:space="0"/>
          <w:bottom w:val="none" w:color="auto" w:sz="0" w:space="0"/>
          <w:right w:val="none" w:color="auto" w:sz="0" w:space="0"/>
        </w:pBdr>
        <w:shd w:val="clear" w:color="060000" w:fill="FFFFFF"/>
        <w:wordWrap/>
        <w:adjustRightInd/>
        <w:snapToGrid/>
        <w:spacing w:beforeAutospacing="0" w:afterAutospacing="0" w:line="600" w:lineRule="exact"/>
        <w:ind w:left="0" w:leftChars="0" w:right="0" w:firstLine="640"/>
        <w:jc w:val="both"/>
        <w:textAlignment w:val="auto"/>
        <w:rPr>
          <w:rFonts w:hint="eastAsia" w:ascii="仿宋_GB2312" w:hAnsi="仿宋_GB2312" w:eastAsia="仿宋_GB2312" w:cs="仿宋_GB2312"/>
          <w:b w:val="0"/>
          <w:i w:val="0"/>
          <w:caps w:val="0"/>
          <w:color w:val="000000"/>
          <w:spacing w:val="0"/>
          <w:sz w:val="18"/>
          <w:szCs w:val="18"/>
        </w:rPr>
      </w:pPr>
      <w:r>
        <w:rPr>
          <w:rFonts w:hint="eastAsia" w:ascii="仿宋_GB2312" w:hAnsi="仿宋_GB2312" w:eastAsia="仿宋_GB2312" w:cs="仿宋_GB2312"/>
          <w:sz w:val="32"/>
          <w:szCs w:val="32"/>
        </w:rPr>
        <w:t>根据国务院办公厅《关于全面推行行政执法公示制度执法全过程记录制度重大执法决定法制审核制度的指导意见》（国办发〔2018〕118号）</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省政府办公厅《关于印发</w:t>
      </w:r>
      <w:r>
        <w:rPr>
          <w:rFonts w:hint="eastAsia" w:ascii="仿宋_GB2312" w:hAnsi="仿宋_GB2312" w:eastAsia="仿宋_GB2312" w:cs="仿宋_GB2312"/>
          <w:sz w:val="32"/>
          <w:szCs w:val="32"/>
          <w:lang w:eastAsia="zh-CN"/>
        </w:rPr>
        <w:t>吉林</w:t>
      </w:r>
      <w:r>
        <w:rPr>
          <w:rFonts w:hint="eastAsia" w:ascii="仿宋_GB2312" w:hAnsi="仿宋_GB2312" w:eastAsia="仿宋_GB2312" w:cs="仿宋_GB2312"/>
          <w:sz w:val="32"/>
          <w:szCs w:val="32"/>
        </w:rPr>
        <w:t>省全面推行行政执法公示制度执法全过程记录制度重大执法决定法制审核制度实施方案的通知》（</w:t>
      </w:r>
      <w:r>
        <w:rPr>
          <w:rFonts w:hint="eastAsia" w:ascii="仿宋_GB2312" w:hAnsi="仿宋_GB2312" w:eastAsia="仿宋_GB2312" w:cs="仿宋_GB2312"/>
          <w:sz w:val="32"/>
          <w:szCs w:val="32"/>
          <w:lang w:eastAsia="zh-CN"/>
        </w:rPr>
        <w:t>吉</w:t>
      </w:r>
      <w:r>
        <w:rPr>
          <w:rFonts w:hint="eastAsia" w:ascii="仿宋_GB2312" w:hAnsi="仿宋_GB2312" w:eastAsia="仿宋_GB2312" w:cs="仿宋_GB2312"/>
          <w:sz w:val="32"/>
          <w:szCs w:val="32"/>
        </w:rPr>
        <w:t>政办发〔2019〕</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9号）</w:t>
      </w:r>
      <w:r>
        <w:rPr>
          <w:rFonts w:hint="eastAsia" w:ascii="仿宋_GB2312" w:hAnsi="仿宋_GB2312" w:eastAsia="仿宋_GB2312" w:cs="仿宋_GB2312"/>
          <w:sz w:val="32"/>
          <w:szCs w:val="32"/>
          <w:lang w:eastAsia="zh-CN"/>
        </w:rPr>
        <w:t>和</w:t>
      </w:r>
      <w:r>
        <w:rPr>
          <w:rFonts w:hint="eastAsia" w:ascii="仿宋_GB2312" w:hAnsi="仿宋_GB2312" w:eastAsia="仿宋_GB2312" w:cs="仿宋_GB2312"/>
          <w:b w:val="0"/>
          <w:i w:val="0"/>
          <w:caps w:val="0"/>
          <w:color w:val="000000"/>
          <w:spacing w:val="0"/>
          <w:kern w:val="0"/>
          <w:sz w:val="32"/>
          <w:szCs w:val="32"/>
          <w:shd w:val="clear" w:color="090000" w:fill="FFFFFF"/>
          <w:lang w:val="en-US" w:eastAsia="zh-CN"/>
        </w:rPr>
        <w:t>《四平市全面推行行政执法公示制度执法全过程记录制度重大执法决定法制审核制度工作方案》</w:t>
      </w:r>
      <w:r>
        <w:rPr>
          <w:rFonts w:hint="eastAsia" w:ascii="仿宋_GB2312" w:hAnsi="仿宋_GB2312" w:eastAsia="仿宋_GB2312" w:cs="仿宋_GB2312"/>
          <w:sz w:val="32"/>
          <w:szCs w:val="32"/>
        </w:rPr>
        <w:t>要求</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b w:val="0"/>
          <w:i w:val="0"/>
          <w:caps w:val="0"/>
          <w:color w:val="000000"/>
          <w:spacing w:val="0"/>
          <w:kern w:val="0"/>
          <w:sz w:val="32"/>
          <w:szCs w:val="32"/>
          <w:shd w:val="clear" w:color="090000" w:fill="FFFFFF"/>
          <w:lang w:val="en-US" w:eastAsia="zh-CN"/>
        </w:rPr>
        <w:t>为进一步加强机关效能建设，转变工作作风，提高执法效率，规范行政执法行为，做到公正文明执法，全面实现执法信息公开透明，执法全过程留痕、执法决定合法有效，结合我局实际，制定本工作方案。</w:t>
      </w:r>
    </w:p>
    <w:p>
      <w:pPr>
        <w:widowControl/>
        <w:pBdr>
          <w:top w:val="none" w:color="auto" w:sz="0" w:space="0"/>
          <w:left w:val="none" w:color="auto" w:sz="0" w:space="0"/>
          <w:bottom w:val="none" w:color="auto" w:sz="0" w:space="0"/>
          <w:right w:val="none" w:color="auto" w:sz="0" w:space="0"/>
        </w:pBdr>
        <w:shd w:val="clear" w:color="060000" w:fill="FFFFFF"/>
        <w:wordWrap/>
        <w:adjustRightInd/>
        <w:snapToGrid/>
        <w:spacing w:beforeAutospacing="0" w:afterAutospacing="0" w:line="600" w:lineRule="exact"/>
        <w:ind w:left="0" w:leftChars="0" w:right="0" w:firstLine="640"/>
        <w:jc w:val="both"/>
        <w:textAlignment w:val="auto"/>
        <w:rPr>
          <w:rFonts w:hint="default" w:ascii="Arial" w:hAnsi="Arial" w:eastAsia="Arial" w:cs="Arial"/>
          <w:b w:val="0"/>
          <w:i w:val="0"/>
          <w:caps w:val="0"/>
          <w:color w:val="000000"/>
          <w:spacing w:val="0"/>
          <w:sz w:val="18"/>
          <w:szCs w:val="18"/>
        </w:rPr>
      </w:pPr>
      <w:r>
        <w:rPr>
          <w:rFonts w:ascii="黑体" w:hAnsi="Arial" w:eastAsia="黑体" w:cs="黑体"/>
          <w:b w:val="0"/>
          <w:i w:val="0"/>
          <w:caps w:val="0"/>
          <w:color w:val="000000"/>
          <w:spacing w:val="0"/>
          <w:kern w:val="0"/>
          <w:sz w:val="32"/>
          <w:szCs w:val="32"/>
          <w:shd w:val="clear" w:color="090000" w:fill="FFFFFF"/>
          <w:lang w:val="en-US" w:eastAsia="zh-CN"/>
        </w:rPr>
        <w:t>一、工作目标</w:t>
      </w:r>
    </w:p>
    <w:p>
      <w:pPr>
        <w:widowControl/>
        <w:pBdr>
          <w:top w:val="none" w:color="auto" w:sz="0" w:space="0"/>
          <w:left w:val="none" w:color="auto" w:sz="0" w:space="0"/>
          <w:bottom w:val="none" w:color="auto" w:sz="0" w:space="0"/>
          <w:right w:val="none" w:color="auto" w:sz="0" w:space="0"/>
        </w:pBdr>
        <w:shd w:val="clear" w:color="060000" w:fill="FFFFFF"/>
        <w:wordWrap/>
        <w:adjustRightInd/>
        <w:snapToGrid/>
        <w:spacing w:beforeAutospacing="0" w:afterAutospacing="0" w:line="600" w:lineRule="exact"/>
        <w:ind w:left="0" w:leftChars="0" w:right="0" w:firstLine="640"/>
        <w:jc w:val="both"/>
        <w:textAlignment w:val="auto"/>
        <w:rPr>
          <w:rFonts w:hint="default" w:ascii="Arial" w:hAnsi="Arial" w:eastAsia="Arial" w:cs="Arial"/>
          <w:b w:val="0"/>
          <w:i w:val="0"/>
          <w:caps w:val="0"/>
          <w:color w:val="000000"/>
          <w:spacing w:val="0"/>
          <w:sz w:val="18"/>
          <w:szCs w:val="18"/>
        </w:rPr>
      </w:pPr>
      <w:r>
        <w:rPr>
          <w:rFonts w:hint="eastAsia" w:ascii="仿宋_GB2312" w:hAnsi="Arial" w:eastAsia="仿宋_GB2312" w:cs="仿宋_GB2312"/>
          <w:b w:val="0"/>
          <w:i w:val="0"/>
          <w:caps w:val="0"/>
          <w:color w:val="000000"/>
          <w:spacing w:val="0"/>
          <w:kern w:val="0"/>
          <w:sz w:val="32"/>
          <w:szCs w:val="32"/>
          <w:shd w:val="clear" w:color="090000" w:fill="FFFFFF"/>
          <w:lang w:val="en-US" w:eastAsia="zh-CN"/>
        </w:rPr>
        <w:t>到2020年6月底，行政执法“三项制度”在我办行政许可、行政处罚等行政执法行为中全面推行，档案行政执法行为得到有效规范，行政执法公示制度不断健全，做到执法行为过程信息全程记录、执法全过程可回溯管理、重大执法决定法制审核全覆盖，实现档案执法信息公开透明、执法全过程留痕、执法决定合法有效，促进档案行政执法能力和水平整体提升，保障和监督全局依法有效履行职责，优化全县档案发展环境。</w:t>
      </w:r>
    </w:p>
    <w:p>
      <w:pPr>
        <w:widowControl/>
        <w:numPr>
          <w:ilvl w:val="0"/>
          <w:numId w:val="1"/>
        </w:numPr>
        <w:pBdr>
          <w:top w:val="none" w:color="auto" w:sz="0" w:space="0"/>
          <w:left w:val="none" w:color="auto" w:sz="0" w:space="0"/>
          <w:bottom w:val="none" w:color="auto" w:sz="0" w:space="0"/>
          <w:right w:val="none" w:color="auto" w:sz="0" w:space="0"/>
        </w:pBdr>
        <w:shd w:val="clear" w:color="070000" w:fill="FFFFFF"/>
        <w:wordWrap/>
        <w:adjustRightInd/>
        <w:snapToGrid/>
        <w:spacing w:beforeAutospacing="0" w:afterAutospacing="0" w:line="600" w:lineRule="exact"/>
        <w:ind w:left="0" w:leftChars="0" w:right="0" w:firstLine="640"/>
        <w:jc w:val="both"/>
        <w:textAlignment w:val="auto"/>
        <w:rPr>
          <w:rFonts w:hint="eastAsia" w:ascii="黑体" w:hAnsi="Arial" w:eastAsia="黑体" w:cs="黑体"/>
          <w:b w:val="0"/>
          <w:i w:val="0"/>
          <w:caps w:val="0"/>
          <w:color w:val="000000"/>
          <w:spacing w:val="0"/>
          <w:kern w:val="0"/>
          <w:sz w:val="32"/>
          <w:szCs w:val="32"/>
          <w:shd w:val="clear" w:color="090000" w:fill="FFFFFF"/>
          <w:lang w:val="en-US" w:eastAsia="zh-CN"/>
        </w:rPr>
      </w:pPr>
      <w:r>
        <w:rPr>
          <w:rFonts w:hint="eastAsia" w:ascii="黑体" w:hAnsi="Arial" w:eastAsia="黑体" w:cs="黑体"/>
          <w:b w:val="0"/>
          <w:i w:val="0"/>
          <w:caps w:val="0"/>
          <w:color w:val="000000"/>
          <w:spacing w:val="0"/>
          <w:kern w:val="0"/>
          <w:sz w:val="32"/>
          <w:szCs w:val="32"/>
          <w:shd w:val="clear" w:color="090000" w:fill="FFFFFF"/>
          <w:lang w:val="en-US" w:eastAsia="zh-CN"/>
        </w:rPr>
        <w:t>工作任务</w:t>
      </w:r>
    </w:p>
    <w:p>
      <w:pPr>
        <w:widowControl w:val="0"/>
        <w:wordWrap/>
        <w:adjustRightInd/>
        <w:snapToGrid/>
        <w:spacing w:line="600" w:lineRule="exact"/>
        <w:ind w:left="0" w:leftChars="0" w:right="0" w:firstLine="640" w:firstLineChars="200"/>
        <w:jc w:val="both"/>
        <w:textAlignment w:val="auto"/>
        <w:outlineLvl w:val="9"/>
        <w:rPr>
          <w:rFonts w:hint="eastAsia" w:ascii="仿宋_GB2312" w:hAnsi="仿宋_GB2312" w:eastAsia="仿宋_GB2312" w:cs="仿宋_GB2312"/>
          <w:b w:val="0"/>
          <w:i w:val="0"/>
          <w:caps w:val="0"/>
          <w:color w:val="auto"/>
          <w:spacing w:val="0"/>
          <w:kern w:val="0"/>
          <w:sz w:val="32"/>
          <w:szCs w:val="32"/>
          <w:shd w:val="clear" w:color="090000" w:fill="FFFFFF"/>
          <w:lang w:val="en-US" w:eastAsia="zh-CN"/>
        </w:rPr>
      </w:pPr>
      <w:r>
        <w:rPr>
          <w:rFonts w:hint="eastAsia" w:ascii="仿宋_GB2312" w:hAnsi="仿宋_GB2312" w:eastAsia="仿宋_GB2312" w:cs="仿宋_GB2312"/>
          <w:color w:val="auto"/>
          <w:sz w:val="32"/>
          <w:szCs w:val="32"/>
          <w:lang w:val="en-US" w:eastAsia="zh-CN"/>
        </w:rPr>
        <w:t>对照《中共伊通满族自治县委办公室（伊通县档案局）全面推行“三项制度”工作责任分工表》，切实履行职责，逐项抓好落实，积极推进各项工作开展，确保在规定时限内完成工作任务。</w:t>
      </w:r>
    </w:p>
    <w:p>
      <w:pPr>
        <w:widowControl/>
        <w:pBdr>
          <w:top w:val="none" w:color="auto" w:sz="0" w:space="0"/>
          <w:left w:val="none" w:color="auto" w:sz="0" w:space="0"/>
          <w:bottom w:val="none" w:color="auto" w:sz="0" w:space="0"/>
          <w:right w:val="none" w:color="auto" w:sz="0" w:space="0"/>
        </w:pBdr>
        <w:shd w:val="clear" w:color="060000" w:fill="FFFFFF"/>
        <w:wordWrap/>
        <w:adjustRightInd/>
        <w:snapToGrid/>
        <w:spacing w:beforeAutospacing="0" w:afterAutospacing="0" w:line="600" w:lineRule="exact"/>
        <w:ind w:left="0" w:leftChars="0" w:right="0" w:firstLine="640"/>
        <w:jc w:val="both"/>
        <w:textAlignment w:val="auto"/>
        <w:rPr>
          <w:rFonts w:hint="default" w:ascii="Arial" w:hAnsi="Arial" w:eastAsia="Arial" w:cs="Arial"/>
          <w:b w:val="0"/>
          <w:i w:val="0"/>
          <w:caps w:val="0"/>
          <w:color w:val="auto"/>
          <w:spacing w:val="0"/>
          <w:sz w:val="18"/>
          <w:szCs w:val="18"/>
        </w:rPr>
      </w:pPr>
      <w:r>
        <w:rPr>
          <w:rFonts w:hint="eastAsia" w:ascii="黑体" w:hAnsi="Arial" w:eastAsia="黑体" w:cs="黑体"/>
          <w:b w:val="0"/>
          <w:i w:val="0"/>
          <w:caps w:val="0"/>
          <w:color w:val="auto"/>
          <w:spacing w:val="0"/>
          <w:kern w:val="0"/>
          <w:sz w:val="32"/>
          <w:szCs w:val="32"/>
          <w:shd w:val="clear" w:color="090000" w:fill="FFFFFF"/>
          <w:lang w:val="en-US" w:eastAsia="zh-CN"/>
        </w:rPr>
        <w:t>三、实施步骤</w:t>
      </w:r>
    </w:p>
    <w:p>
      <w:pPr>
        <w:widowControl/>
        <w:pBdr>
          <w:top w:val="none" w:color="auto" w:sz="0" w:space="0"/>
          <w:left w:val="none" w:color="auto" w:sz="0" w:space="0"/>
          <w:bottom w:val="none" w:color="auto" w:sz="0" w:space="0"/>
          <w:right w:val="none" w:color="auto" w:sz="0" w:space="0"/>
        </w:pBdr>
        <w:shd w:val="clear" w:color="060000" w:fill="FFFFFF"/>
        <w:wordWrap/>
        <w:adjustRightInd/>
        <w:snapToGrid/>
        <w:spacing w:beforeAutospacing="0" w:afterAutospacing="0" w:line="600" w:lineRule="exact"/>
        <w:ind w:left="0" w:leftChars="0" w:right="0" w:firstLine="640"/>
        <w:jc w:val="both"/>
        <w:textAlignment w:val="auto"/>
        <w:rPr>
          <w:rFonts w:hint="default" w:ascii="Arial" w:hAnsi="Arial" w:eastAsia="Arial" w:cs="Arial"/>
          <w:b w:val="0"/>
          <w:i w:val="0"/>
          <w:caps w:val="0"/>
          <w:color w:val="auto"/>
          <w:spacing w:val="0"/>
          <w:sz w:val="18"/>
          <w:szCs w:val="18"/>
        </w:rPr>
      </w:pPr>
      <w:r>
        <w:rPr>
          <w:rFonts w:hint="eastAsia" w:ascii="楷体_GB2312" w:hAnsi="Arial" w:eastAsia="楷体_GB2312" w:cs="楷体_GB2312"/>
          <w:b w:val="0"/>
          <w:i w:val="0"/>
          <w:caps w:val="0"/>
          <w:color w:val="auto"/>
          <w:spacing w:val="0"/>
          <w:kern w:val="0"/>
          <w:sz w:val="32"/>
          <w:szCs w:val="32"/>
          <w:shd w:val="clear" w:color="090000" w:fill="FFFFFF"/>
          <w:lang w:val="en-US" w:eastAsia="zh-CN"/>
        </w:rPr>
        <w:t>（一）安排部署阶段（2019年12月31日前）</w:t>
      </w:r>
    </w:p>
    <w:p>
      <w:pPr>
        <w:widowControl w:val="0"/>
        <w:wordWrap/>
        <w:adjustRightInd/>
        <w:snapToGrid/>
        <w:spacing w:line="600" w:lineRule="exact"/>
        <w:ind w:left="0" w:leftChars="0" w:right="0" w:firstLine="640" w:firstLineChars="200"/>
        <w:jc w:val="both"/>
        <w:textAlignment w:val="auto"/>
        <w:outlineLvl w:val="9"/>
        <w:rPr>
          <w:rFonts w:hint="eastAsia" w:ascii="仿宋_GB2312" w:hAnsi="仿宋_GB2312" w:eastAsia="仿宋_GB2312" w:cs="仿宋_GB2312"/>
          <w:sz w:val="32"/>
          <w:szCs w:val="32"/>
          <w:lang w:eastAsia="zh-CN"/>
        </w:rPr>
      </w:pPr>
      <w:r>
        <w:rPr>
          <w:rFonts w:hint="eastAsia" w:ascii="仿宋_GB2312" w:hAnsi="仿宋_GB2312" w:eastAsia="仿宋_GB2312" w:cs="仿宋_GB2312"/>
          <w:color w:val="auto"/>
          <w:sz w:val="32"/>
          <w:szCs w:val="32"/>
          <w:lang w:eastAsia="zh-CN"/>
        </w:rPr>
        <w:t>制定中共</w:t>
      </w:r>
      <w:r>
        <w:rPr>
          <w:rFonts w:hint="eastAsia" w:ascii="仿宋_GB2312" w:hAnsi="仿宋_GB2312" w:eastAsia="仿宋_GB2312" w:cs="仿宋_GB2312"/>
          <w:color w:val="auto"/>
          <w:sz w:val="32"/>
          <w:szCs w:val="32"/>
          <w:lang w:val="en-US" w:eastAsia="zh-CN"/>
        </w:rPr>
        <w:t>伊通满族自治县</w:t>
      </w:r>
      <w:r>
        <w:rPr>
          <w:rFonts w:hint="eastAsia" w:ascii="仿宋_GB2312" w:hAnsi="仿宋_GB2312" w:eastAsia="仿宋_GB2312" w:cs="仿宋_GB2312"/>
          <w:color w:val="auto"/>
          <w:sz w:val="32"/>
          <w:szCs w:val="32"/>
          <w:lang w:eastAsia="zh-CN"/>
        </w:rPr>
        <w:t>委办公室（</w:t>
      </w:r>
      <w:r>
        <w:rPr>
          <w:rFonts w:hint="eastAsia" w:ascii="仿宋_GB2312" w:hAnsi="仿宋_GB2312" w:eastAsia="仿宋_GB2312" w:cs="仿宋_GB2312"/>
          <w:color w:val="auto"/>
          <w:sz w:val="32"/>
          <w:szCs w:val="32"/>
          <w:lang w:val="en-US" w:eastAsia="zh-CN"/>
        </w:rPr>
        <w:t>伊通县</w:t>
      </w:r>
      <w:r>
        <w:rPr>
          <w:rFonts w:hint="eastAsia" w:ascii="仿宋_GB2312" w:hAnsi="仿宋_GB2312" w:eastAsia="仿宋_GB2312" w:cs="仿宋_GB2312"/>
          <w:color w:val="auto"/>
          <w:sz w:val="32"/>
          <w:szCs w:val="32"/>
          <w:lang w:eastAsia="zh-CN"/>
        </w:rPr>
        <w:t>档案</w:t>
      </w:r>
      <w:r>
        <w:rPr>
          <w:rFonts w:hint="eastAsia" w:ascii="仿宋_GB2312" w:hAnsi="仿宋_GB2312" w:eastAsia="仿宋_GB2312" w:cs="仿宋_GB2312"/>
          <w:sz w:val="32"/>
          <w:szCs w:val="32"/>
          <w:lang w:eastAsia="zh-CN"/>
        </w:rPr>
        <w:t>局）贯彻落实“三项制度”工作方案及相关配套制度，</w:t>
      </w:r>
      <w:r>
        <w:rPr>
          <w:rFonts w:hint="eastAsia" w:ascii="仿宋_GB2312" w:hAnsi="仿宋_GB2312" w:eastAsia="仿宋_GB2312" w:cs="仿宋_GB2312"/>
          <w:sz w:val="32"/>
          <w:szCs w:val="32"/>
          <w:lang w:val="en-US" w:eastAsia="zh-CN"/>
        </w:rPr>
        <w:t>并于2019年12月31日前报市司法局备案。</w:t>
      </w:r>
    </w:p>
    <w:p>
      <w:pPr>
        <w:widowControl w:val="0"/>
        <w:wordWrap/>
        <w:adjustRightInd/>
        <w:snapToGrid/>
        <w:spacing w:line="600" w:lineRule="exact"/>
        <w:ind w:left="0" w:leftChars="0" w:right="0" w:firstLine="640" w:firstLineChars="200"/>
        <w:jc w:val="both"/>
        <w:textAlignment w:val="auto"/>
        <w:outlineLvl w:val="9"/>
        <w:rPr>
          <w:rFonts w:hint="default" w:ascii="Arial" w:hAnsi="Arial" w:eastAsia="Arial" w:cs="Arial"/>
          <w:b w:val="0"/>
          <w:i w:val="0"/>
          <w:caps w:val="0"/>
          <w:color w:val="000000"/>
          <w:spacing w:val="0"/>
          <w:sz w:val="18"/>
          <w:szCs w:val="18"/>
        </w:rPr>
      </w:pPr>
      <w:r>
        <w:rPr>
          <w:rFonts w:hint="eastAsia" w:ascii="楷体_GB2312" w:hAnsi="Arial" w:eastAsia="楷体_GB2312" w:cs="楷体_GB2312"/>
          <w:b w:val="0"/>
          <w:i w:val="0"/>
          <w:caps w:val="0"/>
          <w:color w:val="000000"/>
          <w:spacing w:val="0"/>
          <w:kern w:val="0"/>
          <w:sz w:val="32"/>
          <w:szCs w:val="32"/>
          <w:shd w:val="clear" w:color="090000" w:fill="FFFFFF"/>
          <w:lang w:val="en-US" w:eastAsia="zh-CN"/>
        </w:rPr>
        <w:t>（二）全面实施阶段（</w:t>
      </w:r>
      <w:r>
        <w:rPr>
          <w:rFonts w:hint="eastAsia" w:ascii="楷体" w:hAnsi="楷体" w:eastAsia="楷体" w:cs="楷体"/>
          <w:sz w:val="32"/>
          <w:szCs w:val="32"/>
          <w:lang w:val="en-US" w:eastAsia="zh-CN"/>
        </w:rPr>
        <w:t>2020年1月1日至2020年3月31日</w:t>
      </w:r>
      <w:r>
        <w:rPr>
          <w:rFonts w:hint="eastAsia" w:ascii="楷体_GB2312" w:hAnsi="Arial" w:eastAsia="楷体_GB2312" w:cs="楷体_GB2312"/>
          <w:b w:val="0"/>
          <w:i w:val="0"/>
          <w:caps w:val="0"/>
          <w:color w:val="000000"/>
          <w:spacing w:val="0"/>
          <w:kern w:val="0"/>
          <w:sz w:val="32"/>
          <w:szCs w:val="32"/>
          <w:shd w:val="clear" w:color="090000" w:fill="FFFFFF"/>
          <w:lang w:val="en-US" w:eastAsia="zh-CN"/>
        </w:rPr>
        <w:t>）</w:t>
      </w:r>
    </w:p>
    <w:p>
      <w:pPr>
        <w:widowControl w:val="0"/>
        <w:wordWrap/>
        <w:adjustRightInd/>
        <w:snapToGrid/>
        <w:spacing w:line="600" w:lineRule="exact"/>
        <w:ind w:left="0" w:leftChars="0" w:right="0" w:firstLine="640" w:firstLineChars="200"/>
        <w:jc w:val="both"/>
        <w:textAlignment w:val="auto"/>
        <w:outlineLvl w:val="9"/>
        <w:rPr>
          <w:rFonts w:hint="eastAsia" w:ascii="仿宋_GB2312" w:hAnsi="仿宋_GB2312" w:eastAsia="仿宋_GB2312" w:cs="仿宋_GB2312"/>
          <w:sz w:val="32"/>
          <w:szCs w:val="32"/>
          <w:lang w:eastAsia="zh-CN"/>
        </w:rPr>
      </w:pPr>
      <w:r>
        <w:rPr>
          <w:rFonts w:hint="eastAsia" w:ascii="仿宋_GB2312" w:hAnsi="仿宋_GB2312" w:eastAsia="仿宋_GB2312" w:cs="仿宋_GB2312"/>
          <w:b w:val="0"/>
          <w:i w:val="0"/>
          <w:caps w:val="0"/>
          <w:color w:val="000000"/>
          <w:spacing w:val="0"/>
          <w:kern w:val="0"/>
          <w:sz w:val="32"/>
          <w:szCs w:val="32"/>
          <w:shd w:val="clear" w:color="090000" w:fill="FFFFFF"/>
          <w:lang w:val="en-US" w:eastAsia="zh-CN"/>
        </w:rPr>
        <w:t>自2020年1月1日起按照新修订完善的行政执法三项制度和工作流程，全面、严格、规范实施“三项制度”</w:t>
      </w:r>
      <w:r>
        <w:rPr>
          <w:rFonts w:hint="eastAsia" w:ascii="仿宋_GB2312" w:hAnsi="仿宋_GB2312" w:eastAsia="仿宋_GB2312" w:cs="仿宋_GB2312"/>
          <w:sz w:val="32"/>
          <w:szCs w:val="32"/>
          <w:lang w:eastAsia="zh-CN"/>
        </w:rPr>
        <w:t>，严格按照“三项制度”责任分工、时间节点，集中力量推动我办行政执法严格规范公正文明开展，确保各项工作任务按时保质完成。</w:t>
      </w:r>
    </w:p>
    <w:p>
      <w:pPr>
        <w:widowControl/>
        <w:pBdr>
          <w:top w:val="none" w:color="auto" w:sz="0" w:space="0"/>
          <w:left w:val="none" w:color="auto" w:sz="0" w:space="0"/>
          <w:bottom w:val="none" w:color="auto" w:sz="0" w:space="0"/>
          <w:right w:val="none" w:color="auto" w:sz="0" w:space="0"/>
        </w:pBdr>
        <w:shd w:val="clear" w:color="060000" w:fill="FFFFFF"/>
        <w:wordWrap/>
        <w:adjustRightInd/>
        <w:snapToGrid/>
        <w:spacing w:beforeAutospacing="0" w:afterAutospacing="0" w:line="600" w:lineRule="exact"/>
        <w:ind w:left="0" w:leftChars="0" w:right="0" w:firstLine="640"/>
        <w:jc w:val="both"/>
        <w:textAlignment w:val="auto"/>
        <w:rPr>
          <w:rFonts w:hint="default" w:ascii="Arial" w:hAnsi="Arial" w:eastAsia="Arial" w:cs="Arial"/>
          <w:b w:val="0"/>
          <w:i w:val="0"/>
          <w:caps w:val="0"/>
          <w:color w:val="000000"/>
          <w:spacing w:val="0"/>
          <w:sz w:val="18"/>
          <w:szCs w:val="18"/>
        </w:rPr>
      </w:pPr>
      <w:r>
        <w:rPr>
          <w:rFonts w:hint="eastAsia" w:ascii="楷体_GB2312" w:hAnsi="Arial" w:eastAsia="楷体_GB2312" w:cs="楷体_GB2312"/>
          <w:b w:val="0"/>
          <w:i w:val="0"/>
          <w:caps w:val="0"/>
          <w:color w:val="000000"/>
          <w:spacing w:val="0"/>
          <w:kern w:val="0"/>
          <w:sz w:val="32"/>
          <w:szCs w:val="32"/>
          <w:shd w:val="clear" w:color="090000" w:fill="FFFFFF"/>
          <w:lang w:val="en-US" w:eastAsia="zh-CN"/>
        </w:rPr>
        <w:t>（三）总结汇报阶段（</w:t>
      </w:r>
      <w:r>
        <w:rPr>
          <w:rFonts w:hint="eastAsia" w:ascii="楷体" w:hAnsi="楷体" w:eastAsia="楷体" w:cs="楷体"/>
          <w:sz w:val="32"/>
          <w:szCs w:val="32"/>
          <w:lang w:val="en-US" w:eastAsia="zh-CN"/>
        </w:rPr>
        <w:t>2020年4月1日至6月30日</w:t>
      </w:r>
      <w:r>
        <w:rPr>
          <w:rFonts w:hint="eastAsia" w:ascii="楷体_GB2312" w:hAnsi="Arial" w:eastAsia="楷体_GB2312" w:cs="楷体_GB2312"/>
          <w:b w:val="0"/>
          <w:i w:val="0"/>
          <w:caps w:val="0"/>
          <w:color w:val="000000"/>
          <w:spacing w:val="0"/>
          <w:kern w:val="0"/>
          <w:sz w:val="32"/>
          <w:szCs w:val="32"/>
          <w:shd w:val="clear" w:color="090000" w:fill="FFFFFF"/>
          <w:lang w:val="en-US" w:eastAsia="zh-CN"/>
        </w:rPr>
        <w:t>）</w:t>
      </w:r>
    </w:p>
    <w:p>
      <w:pPr>
        <w:wordWrap/>
        <w:adjustRightInd/>
        <w:snapToGrid/>
        <w:spacing w:line="600" w:lineRule="exact"/>
        <w:ind w:left="0" w:leftChars="0" w:right="0"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对照“三项制度”各项要求进行全面总结，</w:t>
      </w:r>
      <w:r>
        <w:rPr>
          <w:rFonts w:hint="eastAsia" w:ascii="仿宋_GB2312" w:hAnsi="仿宋_GB2312" w:eastAsia="仿宋_GB2312" w:cs="仿宋_GB2312"/>
          <w:sz w:val="32"/>
          <w:szCs w:val="32"/>
        </w:rPr>
        <w:t>将全面推行“三项制度”贯彻实施情况</w:t>
      </w:r>
      <w:r>
        <w:rPr>
          <w:rFonts w:hint="eastAsia" w:ascii="仿宋_GB2312" w:hAnsi="仿宋_GB2312" w:eastAsia="仿宋_GB2312" w:cs="仿宋_GB2312"/>
          <w:sz w:val="32"/>
          <w:szCs w:val="32"/>
          <w:lang w:eastAsia="zh-CN"/>
        </w:rPr>
        <w:t>，报</w:t>
      </w:r>
      <w:r>
        <w:rPr>
          <w:rFonts w:hint="eastAsia" w:ascii="仿宋_GB2312" w:hAnsi="仿宋_GB2312" w:eastAsia="仿宋_GB2312" w:cs="仿宋_GB2312"/>
          <w:sz w:val="32"/>
          <w:szCs w:val="32"/>
          <w:lang w:val="en-US" w:eastAsia="zh-CN"/>
        </w:rPr>
        <w:t>县</w:t>
      </w:r>
      <w:r>
        <w:rPr>
          <w:rFonts w:hint="eastAsia" w:ascii="仿宋_GB2312" w:hAnsi="仿宋_GB2312" w:eastAsia="仿宋_GB2312" w:cs="仿宋_GB2312"/>
          <w:sz w:val="32"/>
          <w:szCs w:val="32"/>
          <w:lang w:eastAsia="zh-CN"/>
        </w:rPr>
        <w:t>司法局，并做好各项迎检工作。总结、提炼工作中的好经验、好做法，形成长效工作机制，持续推进“三项制度”的贯彻实施。</w:t>
      </w:r>
    </w:p>
    <w:p>
      <w:pPr>
        <w:widowControl/>
        <w:pBdr>
          <w:top w:val="none" w:color="auto" w:sz="0" w:space="0"/>
          <w:left w:val="none" w:color="auto" w:sz="0" w:space="0"/>
          <w:bottom w:val="none" w:color="auto" w:sz="0" w:space="0"/>
          <w:right w:val="none" w:color="auto" w:sz="0" w:space="0"/>
        </w:pBdr>
        <w:shd w:val="clear" w:color="060000" w:fill="FFFFFF"/>
        <w:wordWrap/>
        <w:adjustRightInd/>
        <w:snapToGrid/>
        <w:spacing w:beforeAutospacing="0" w:afterAutospacing="0" w:line="600" w:lineRule="exact"/>
        <w:ind w:left="0" w:leftChars="0" w:right="0" w:firstLine="640"/>
        <w:jc w:val="both"/>
        <w:textAlignment w:val="auto"/>
        <w:rPr>
          <w:rFonts w:hint="default" w:ascii="Arial" w:hAnsi="Arial" w:eastAsia="Arial" w:cs="Arial"/>
          <w:b w:val="0"/>
          <w:i w:val="0"/>
          <w:caps w:val="0"/>
          <w:color w:val="000000"/>
          <w:spacing w:val="0"/>
          <w:sz w:val="18"/>
          <w:szCs w:val="18"/>
        </w:rPr>
      </w:pPr>
      <w:r>
        <w:rPr>
          <w:rFonts w:hint="eastAsia" w:ascii="黑体" w:hAnsi="Arial" w:eastAsia="黑体" w:cs="黑体"/>
          <w:b w:val="0"/>
          <w:i w:val="0"/>
          <w:caps w:val="0"/>
          <w:color w:val="000000"/>
          <w:spacing w:val="0"/>
          <w:kern w:val="0"/>
          <w:sz w:val="32"/>
          <w:szCs w:val="32"/>
          <w:shd w:val="clear" w:color="090000" w:fill="FFFFFF"/>
          <w:lang w:val="en-US" w:eastAsia="zh-CN"/>
        </w:rPr>
        <w:t>四、组织保障</w:t>
      </w:r>
    </w:p>
    <w:p>
      <w:pPr>
        <w:widowControl/>
        <w:pBdr>
          <w:top w:val="none" w:color="auto" w:sz="0" w:space="0"/>
          <w:left w:val="none" w:color="auto" w:sz="0" w:space="0"/>
          <w:bottom w:val="none" w:color="auto" w:sz="0" w:space="0"/>
          <w:right w:val="none" w:color="auto" w:sz="0" w:space="0"/>
        </w:pBdr>
        <w:shd w:val="clear" w:color="060000" w:fill="FFFFFF"/>
        <w:wordWrap/>
        <w:adjustRightInd/>
        <w:snapToGrid/>
        <w:spacing w:beforeAutospacing="0" w:afterAutospacing="0" w:line="600" w:lineRule="exact"/>
        <w:ind w:left="0" w:leftChars="0" w:right="0" w:firstLine="640"/>
        <w:jc w:val="both"/>
        <w:textAlignment w:val="auto"/>
        <w:rPr>
          <w:rFonts w:hint="default" w:ascii="Arial" w:hAnsi="Arial" w:eastAsia="Arial" w:cs="Arial"/>
          <w:b w:val="0"/>
          <w:i w:val="0"/>
          <w:caps w:val="0"/>
          <w:color w:val="000000"/>
          <w:spacing w:val="0"/>
          <w:sz w:val="18"/>
          <w:szCs w:val="18"/>
        </w:rPr>
      </w:pPr>
      <w:r>
        <w:rPr>
          <w:rFonts w:hint="eastAsia" w:ascii="楷体_GB2312" w:hAnsi="Arial" w:eastAsia="楷体_GB2312" w:cs="楷体_GB2312"/>
          <w:b w:val="0"/>
          <w:i w:val="0"/>
          <w:caps w:val="0"/>
          <w:color w:val="000000"/>
          <w:spacing w:val="0"/>
          <w:kern w:val="0"/>
          <w:sz w:val="32"/>
          <w:szCs w:val="32"/>
          <w:shd w:val="clear" w:color="090000" w:fill="FFFFFF"/>
          <w:lang w:val="en-US" w:eastAsia="zh-CN"/>
        </w:rPr>
        <w:t>（一）加强组织领导。</w:t>
      </w:r>
      <w:r>
        <w:rPr>
          <w:rFonts w:hint="eastAsia" w:ascii="仿宋_GB2312" w:hAnsi="Arial" w:eastAsia="仿宋_GB2312" w:cs="仿宋_GB2312"/>
          <w:b w:val="0"/>
          <w:i w:val="0"/>
          <w:caps w:val="0"/>
          <w:color w:val="000000"/>
          <w:spacing w:val="0"/>
          <w:kern w:val="0"/>
          <w:sz w:val="32"/>
          <w:szCs w:val="32"/>
          <w:shd w:val="clear" w:color="090000" w:fill="FFFFFF"/>
          <w:lang w:val="en-US" w:eastAsia="zh-CN"/>
        </w:rPr>
        <w:t>成立“全面推行行政执法三项制度领导小组”，由</w:t>
      </w:r>
      <w:r>
        <w:rPr>
          <w:rFonts w:hint="eastAsia" w:ascii="仿宋_GB2312" w:hAnsi="仿宋_GB2312" w:eastAsia="仿宋_GB2312" w:cs="仿宋_GB2312"/>
          <w:color w:val="auto"/>
          <w:sz w:val="32"/>
          <w:szCs w:val="32"/>
          <w:lang w:eastAsia="zh-CN"/>
        </w:rPr>
        <w:t>中共</w:t>
      </w:r>
      <w:r>
        <w:rPr>
          <w:rFonts w:hint="eastAsia" w:ascii="仿宋_GB2312" w:hAnsi="仿宋_GB2312" w:eastAsia="仿宋_GB2312" w:cs="仿宋_GB2312"/>
          <w:color w:val="auto"/>
          <w:sz w:val="32"/>
          <w:szCs w:val="32"/>
          <w:lang w:val="en-US" w:eastAsia="zh-CN"/>
        </w:rPr>
        <w:t>伊通满族自治县</w:t>
      </w:r>
      <w:r>
        <w:rPr>
          <w:rFonts w:hint="eastAsia" w:ascii="仿宋_GB2312" w:hAnsi="仿宋_GB2312" w:eastAsia="仿宋_GB2312" w:cs="仿宋_GB2312"/>
          <w:color w:val="auto"/>
          <w:sz w:val="32"/>
          <w:szCs w:val="32"/>
          <w:lang w:eastAsia="zh-CN"/>
        </w:rPr>
        <w:t>委办公室（</w:t>
      </w:r>
      <w:r>
        <w:rPr>
          <w:rFonts w:hint="eastAsia" w:ascii="仿宋_GB2312" w:hAnsi="仿宋_GB2312" w:eastAsia="仿宋_GB2312" w:cs="仿宋_GB2312"/>
          <w:color w:val="auto"/>
          <w:sz w:val="32"/>
          <w:szCs w:val="32"/>
          <w:lang w:val="en-US" w:eastAsia="zh-CN"/>
        </w:rPr>
        <w:t>伊通县</w:t>
      </w:r>
      <w:r>
        <w:rPr>
          <w:rFonts w:hint="eastAsia" w:ascii="仿宋_GB2312" w:hAnsi="仿宋_GB2312" w:eastAsia="仿宋_GB2312" w:cs="仿宋_GB2312"/>
          <w:color w:val="auto"/>
          <w:sz w:val="32"/>
          <w:szCs w:val="32"/>
          <w:lang w:eastAsia="zh-CN"/>
        </w:rPr>
        <w:t>档案</w:t>
      </w:r>
      <w:r>
        <w:rPr>
          <w:rFonts w:hint="eastAsia" w:ascii="仿宋_GB2312" w:hAnsi="仿宋_GB2312" w:eastAsia="仿宋_GB2312" w:cs="仿宋_GB2312"/>
          <w:sz w:val="32"/>
          <w:szCs w:val="32"/>
          <w:lang w:eastAsia="zh-CN"/>
        </w:rPr>
        <w:t>局）</w:t>
      </w:r>
      <w:r>
        <w:rPr>
          <w:rFonts w:hint="eastAsia" w:ascii="仿宋_GB2312" w:hAnsi="Arial" w:eastAsia="仿宋_GB2312" w:cs="仿宋_GB2312"/>
          <w:b w:val="0"/>
          <w:i w:val="0"/>
          <w:caps w:val="0"/>
          <w:color w:val="000000"/>
          <w:spacing w:val="0"/>
          <w:kern w:val="0"/>
          <w:sz w:val="32"/>
          <w:szCs w:val="32"/>
          <w:shd w:val="clear" w:color="090000" w:fill="FFFFFF"/>
          <w:lang w:val="en-US" w:eastAsia="zh-CN"/>
        </w:rPr>
        <w:t>主任、局长陈晓任组长。领导小组下设办公室，办公室设在档案科，负责局全面推行行政行政执法三项制度的日常工作。</w:t>
      </w:r>
    </w:p>
    <w:p>
      <w:pPr>
        <w:widowControl/>
        <w:pBdr>
          <w:top w:val="none" w:color="auto" w:sz="0" w:space="0"/>
          <w:left w:val="none" w:color="auto" w:sz="0" w:space="0"/>
          <w:bottom w:val="none" w:color="auto" w:sz="0" w:space="0"/>
          <w:right w:val="none" w:color="auto" w:sz="0" w:space="0"/>
        </w:pBdr>
        <w:shd w:val="clear" w:color="060000" w:fill="FFFFFF"/>
        <w:wordWrap/>
        <w:adjustRightInd/>
        <w:snapToGrid/>
        <w:spacing w:beforeAutospacing="0" w:afterAutospacing="0" w:line="600" w:lineRule="exact"/>
        <w:ind w:left="0" w:leftChars="0" w:right="0" w:firstLine="640"/>
        <w:jc w:val="both"/>
        <w:textAlignment w:val="auto"/>
        <w:rPr>
          <w:rFonts w:hint="default" w:ascii="Arial" w:hAnsi="Arial" w:eastAsia="Arial" w:cs="Arial"/>
          <w:b w:val="0"/>
          <w:i w:val="0"/>
          <w:caps w:val="0"/>
          <w:color w:val="000000"/>
          <w:spacing w:val="0"/>
          <w:sz w:val="18"/>
          <w:szCs w:val="18"/>
        </w:rPr>
      </w:pPr>
      <w:r>
        <w:rPr>
          <w:rFonts w:hint="eastAsia" w:ascii="楷体_GB2312" w:hAnsi="Arial" w:eastAsia="楷体_GB2312" w:cs="楷体_GB2312"/>
          <w:b w:val="0"/>
          <w:i w:val="0"/>
          <w:caps w:val="0"/>
          <w:color w:val="000000"/>
          <w:spacing w:val="0"/>
          <w:kern w:val="0"/>
          <w:sz w:val="32"/>
          <w:szCs w:val="32"/>
          <w:shd w:val="clear" w:color="090000" w:fill="FFFFFF"/>
          <w:lang w:val="en-US" w:eastAsia="zh-CN"/>
        </w:rPr>
        <w:t>（二）强化统筹协调。</w:t>
      </w:r>
      <w:r>
        <w:rPr>
          <w:rFonts w:hint="eastAsia" w:ascii="仿宋_GB2312" w:hAnsi="Arial" w:eastAsia="仿宋_GB2312" w:cs="仿宋_GB2312"/>
          <w:b w:val="0"/>
          <w:i w:val="0"/>
          <w:caps w:val="0"/>
          <w:color w:val="000000"/>
          <w:spacing w:val="0"/>
          <w:kern w:val="0"/>
          <w:sz w:val="32"/>
          <w:szCs w:val="32"/>
          <w:shd w:val="clear" w:color="090000" w:fill="FFFFFF"/>
          <w:lang w:val="en-US" w:eastAsia="zh-CN"/>
        </w:rPr>
        <w:t>全面推行行政执法三项制度与编制权责清单、“放管服”改革、推行“双随机一公开”监管等任务相结合，统筹协调推进，着力解决档案行政执法领域社会反映强烈的突出问题。</w:t>
      </w:r>
    </w:p>
    <w:p>
      <w:pPr>
        <w:widowControl/>
        <w:pBdr>
          <w:top w:val="none" w:color="auto" w:sz="0" w:space="0"/>
          <w:left w:val="none" w:color="auto" w:sz="0" w:space="0"/>
          <w:bottom w:val="none" w:color="auto" w:sz="0" w:space="0"/>
          <w:right w:val="none" w:color="auto" w:sz="0" w:space="0"/>
        </w:pBdr>
        <w:shd w:val="clear" w:color="060000" w:fill="FFFFFF"/>
        <w:wordWrap/>
        <w:adjustRightInd/>
        <w:snapToGrid/>
        <w:spacing w:beforeAutospacing="0" w:afterAutospacing="0" w:line="600" w:lineRule="exact"/>
        <w:ind w:left="0" w:leftChars="0" w:right="0" w:firstLine="640"/>
        <w:jc w:val="both"/>
        <w:textAlignment w:val="auto"/>
        <w:rPr>
          <w:rFonts w:hint="eastAsia" w:ascii="仿宋_GB2312" w:hAnsi="仿宋_GB2312" w:eastAsia="仿宋_GB2312" w:cs="仿宋_GB2312"/>
          <w:b w:val="0"/>
          <w:i w:val="0"/>
          <w:caps w:val="0"/>
          <w:color w:val="000000"/>
          <w:spacing w:val="0"/>
          <w:sz w:val="18"/>
          <w:szCs w:val="18"/>
        </w:rPr>
      </w:pPr>
      <w:r>
        <w:rPr>
          <w:rFonts w:hint="eastAsia" w:ascii="楷体_GB2312" w:hAnsi="Arial" w:eastAsia="楷体_GB2312" w:cs="楷体_GB2312"/>
          <w:b w:val="0"/>
          <w:i w:val="0"/>
          <w:caps w:val="0"/>
          <w:color w:val="000000"/>
          <w:spacing w:val="0"/>
          <w:kern w:val="0"/>
          <w:sz w:val="32"/>
          <w:szCs w:val="32"/>
          <w:shd w:val="clear" w:color="090000" w:fill="FFFFFF"/>
          <w:lang w:val="en-US" w:eastAsia="zh-CN"/>
        </w:rPr>
        <w:t>（三）注重总结提升。</w:t>
      </w:r>
      <w:r>
        <w:rPr>
          <w:rFonts w:hint="eastAsia" w:ascii="仿宋_GB2312" w:hAnsi="仿宋_GB2312" w:eastAsia="仿宋_GB2312" w:cs="仿宋_GB2312"/>
          <w:sz w:val="32"/>
          <w:szCs w:val="32"/>
          <w:lang w:eastAsia="zh-CN"/>
        </w:rPr>
        <w:t>建立推进“三项制度”落实台账，强化督导检查。</w:t>
      </w:r>
      <w:r>
        <w:rPr>
          <w:rFonts w:hint="eastAsia" w:ascii="仿宋_GB2312" w:hAnsi="仿宋_GB2312" w:eastAsia="仿宋_GB2312" w:cs="仿宋_GB2312"/>
          <w:b w:val="0"/>
          <w:i w:val="0"/>
          <w:caps w:val="0"/>
          <w:color w:val="000000"/>
          <w:spacing w:val="0"/>
          <w:kern w:val="0"/>
          <w:sz w:val="32"/>
          <w:szCs w:val="32"/>
          <w:shd w:val="clear" w:color="090000" w:fill="FFFFFF"/>
          <w:lang w:val="en-US" w:eastAsia="zh-CN"/>
        </w:rPr>
        <w:t>通过召开专题总结会议、自查自纠等形式，推动三项制度不断完善，提升运行效果。对全面推行行政执法三项制度工作开展不力的科室和责任人员，启动问责机制，依纪依法问责。</w:t>
      </w:r>
    </w:p>
    <w:p>
      <w:pPr>
        <w:wordWrap/>
        <w:adjustRightInd/>
        <w:snapToGrid/>
        <w:spacing w:line="600" w:lineRule="exact"/>
        <w:ind w:left="0" w:leftChars="0" w:right="0"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附件：</w:t>
      </w:r>
      <w:r>
        <w:rPr>
          <w:rFonts w:hint="eastAsia" w:ascii="仿宋_GB2312" w:hAnsi="仿宋_GB2312" w:eastAsia="仿宋_GB2312" w:cs="仿宋_GB2312"/>
          <w:color w:val="auto"/>
          <w:sz w:val="32"/>
          <w:szCs w:val="32"/>
          <w:lang w:val="en-US" w:eastAsia="zh-CN"/>
        </w:rPr>
        <w:t>中共伊通满族自治县委办公室（伊通县档案局）</w:t>
      </w:r>
      <w:r>
        <w:rPr>
          <w:rFonts w:hint="eastAsia" w:ascii="仿宋_GB2312" w:hAnsi="仿宋_GB2312" w:eastAsia="仿宋_GB2312" w:cs="仿宋_GB2312"/>
          <w:sz w:val="32"/>
          <w:szCs w:val="32"/>
          <w:lang w:val="en-US" w:eastAsia="zh-CN"/>
        </w:rPr>
        <w:t>全面推行行政执法“三项制度”工作领导小组名单</w:t>
      </w:r>
    </w:p>
    <w:sectPr>
      <w:pgSz w:w="11906" w:h="16838"/>
      <w:pgMar w:top="1440" w:right="1800" w:bottom="1440" w:left="1800" w:header="851" w:footer="992" w:gutter="0"/>
      <w:cols w:space="720" w:num="1"/>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Tahoma">
    <w:panose1 w:val="020B0604030504040204"/>
    <w:charset w:val="00"/>
    <w:family w:val="auto"/>
    <w:pitch w:val="default"/>
    <w:sig w:usb0="E1002EFF" w:usb1="C000605B" w:usb2="00000029" w:usb3="00000000" w:csb0="200101FF" w:csb1="20280000"/>
  </w:font>
  <w:font w:name="Symbol">
    <w:panose1 w:val="05050102010706020507"/>
    <w:charset w:val="02"/>
    <w:family w:val="roman"/>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微软雅黑">
    <w:panose1 w:val="020B0503020204020204"/>
    <w:charset w:val="86"/>
    <w:family w:val="auto"/>
    <w:pitch w:val="default"/>
    <w:sig w:usb0="80000287" w:usb1="280F3C52" w:usb2="00000016" w:usb3="00000000" w:csb0="0004001F" w:csb1="00000000"/>
  </w:font>
  <w:font w:name="Cambria">
    <w:panose1 w:val="02040503050406030204"/>
    <w:charset w:val="00"/>
    <w:family w:val="auto"/>
    <w:pitch w:val="default"/>
    <w:sig w:usb0="E00002FF" w:usb1="400004FF" w:usb2="00000000" w:usb3="00000000" w:csb0="2000019F" w:csb1="00000000"/>
  </w:font>
  <w:font w:name="Calibri">
    <w:panose1 w:val="020F0502020204030204"/>
    <w:charset w:val="00"/>
    <w:family w:val="auto"/>
    <w:pitch w:val="default"/>
    <w:sig w:usb0="E10002FF" w:usb1="4000ACFF" w:usb2="00000009" w:usb3="00000000" w:csb0="2000019F" w:csb1="00000000"/>
  </w:font>
  <w:font w:name="方正小标宋简体">
    <w:altName w:val="微软雅黑"/>
    <w:panose1 w:val="03000509000000000000"/>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auto"/>
    <w:pitch w:val="default"/>
    <w:sig w:usb0="00000001" w:usb1="080E0000" w:usb2="00000000" w:usb3="00000000" w:csb0="00040000" w:csb1="00000000"/>
  </w:font>
  <w:font w:name="楷体_GB2312">
    <w:altName w:val="楷体"/>
    <w:panose1 w:val="02010609030101010101"/>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Arial Unicode MS">
    <w:altName w:val="宋体"/>
    <w:panose1 w:val="020B0604020202020204"/>
    <w:charset w:val="86"/>
    <w:family w:val="auto"/>
    <w:pitch w:val="default"/>
    <w:sig w:usb0="FFFFFFFF" w:usb1="E9FFFFFF" w:usb2="0000003F" w:usb3="00000000" w:csb0="603F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1975435383">
    <w:nsid w:val="75BEC077"/>
    <w:multiLevelType w:val="singleLevel"/>
    <w:tmpl w:val="75BEC077"/>
    <w:lvl w:ilvl="0" w:tentative="1">
      <w:start w:val="2"/>
      <w:numFmt w:val="chineseCounting"/>
      <w:suff w:val="nothing"/>
      <w:lvlText w:val="%1、"/>
      <w:lvlJc w:val="left"/>
      <w:rPr>
        <w:rFonts w:hint="eastAsia"/>
      </w:rPr>
    </w:lvl>
  </w:abstractNum>
  <w:num w:numId="1">
    <w:abstractNumId w:val="197543538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useNormalStyleForList/>
    <w:doNotUseIndentAsNumberingTabStop/>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uiCompat97To2003/>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156"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semiHidden="0" w:name="annotation subject"/>
    <w:lsdException w:unhideWhenUsed="0" w:uiPriority="0" w:semiHidden="0" w:name="Balloon Text"/>
  </w:latentStyles>
  <w:style w:type="paragraph" w:default="1" w:styleId="1">
    <w:name w:val="Normal"/>
    <w:qFormat/>
    <w:uiPriority w:val="0"/>
    <w:pPr>
      <w:widowControl w:val="0"/>
      <w:jc w:val="both"/>
    </w:pPr>
    <w:rPr>
      <w:rFonts w:ascii="Calibri" w:hAnsi="Calibri" w:eastAsia="宋体" w:cs="黑体"/>
      <w:kern w:val="2"/>
      <w:sz w:val="21"/>
      <w:szCs w:val="24"/>
      <w:lang w:val="en-US" w:eastAsia="zh-CN" w:bidi="ar-SA"/>
    </w:rPr>
  </w:style>
  <w:style w:type="character" w:default="1" w:styleId="2">
    <w:name w:val="Default Paragraph Font"/>
    <w:semiHidden/>
    <w:qFormat/>
    <w:uiPriority w:val="0"/>
  </w:style>
</w:styles>
</file>

<file path=word/_rels/document.xml.rels><?xml version="1.0" encoding="UTF-8" standalone="yes"?>
<Relationships xmlns="http://schemas.openxmlformats.org/package/2006/relationships"><Relationship Id="rId1" Type="http://schemas.openxmlformats.org/officeDocument/2006/relationships/fontTable" Target="fontTable.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customXml" Target="../customXml/item1.xml"/><Relationship Id="rId6" Type="http://schemas.openxmlformats.org/officeDocument/2006/relationships/numbering" Target="numbering.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 专业版_9.1.0.4337_{F1E327BC-269C-435d-A152-05C5408002CA}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2019-12-11T05:55:00Z</dcterms:created>
  <dc:creator>晨啄</dc:creator>
  <cp:lastModifiedBy>Administrator</cp:lastModifiedBy>
  <dcterms:modified xsi:type="dcterms:W3CDTF">2020-09-07T02:28:59Z</dcterms:modified>
  <dc:title>中共伊通满族自治县委办公室（伊通县档案局）全面推行行政执法公示制度执法全过程记录制度重大执法决定法制审核制度工作方案</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2052-9.1.0.4337</vt:lpwstr>
  </property>
</Properties>
</file>